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00D89" w14:textId="77777777" w:rsidR="009C0112" w:rsidRPr="009C0112" w:rsidRDefault="00AC57B0" w:rsidP="006F6C62">
      <w:pPr>
        <w:rPr>
          <w:rFonts w:ascii="Arial" w:hAnsi="Arial" w:cs="Arial"/>
          <w:b/>
          <w:sz w:val="20"/>
          <w:szCs w:val="20"/>
        </w:rPr>
      </w:pPr>
      <w:r w:rsidRPr="00AC57B0">
        <w:rPr>
          <w:rFonts w:ascii="Arial" w:hAnsi="Arial" w:cs="Arial"/>
          <w:b/>
          <w:noProof/>
          <w:sz w:val="20"/>
          <w:szCs w:val="20"/>
          <w:lang w:val="en-GB" w:eastAsia="en-GB"/>
        </w:rPr>
        <w:drawing>
          <wp:inline distT="0" distB="0" distL="0" distR="0" wp14:anchorId="4FC00E95" wp14:editId="4FC00E96">
            <wp:extent cx="2179351" cy="7769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8626" cy="794543"/>
                    </a:xfrm>
                    <a:prstGeom prst="rect">
                      <a:avLst/>
                    </a:prstGeom>
                  </pic:spPr>
                </pic:pic>
              </a:graphicData>
            </a:graphic>
          </wp:inline>
        </w:drawing>
      </w:r>
    </w:p>
    <w:p w14:paraId="4FC00D8A" w14:textId="77777777" w:rsidR="00AC57B0" w:rsidRDefault="00AC57B0" w:rsidP="006F6C62">
      <w:pPr>
        <w:rPr>
          <w:rFonts w:ascii="Arial" w:hAnsi="Arial" w:cs="Arial"/>
          <w:b/>
          <w:sz w:val="28"/>
          <w:szCs w:val="28"/>
        </w:rPr>
      </w:pPr>
    </w:p>
    <w:p w14:paraId="4FC00D8B" w14:textId="77777777" w:rsidR="006F6C62" w:rsidRPr="006F6C62" w:rsidRDefault="006F6C62" w:rsidP="006F6C62">
      <w:pPr>
        <w:rPr>
          <w:rFonts w:ascii="Arial" w:hAnsi="Arial" w:cs="Arial"/>
          <w:b/>
          <w:sz w:val="28"/>
          <w:szCs w:val="28"/>
        </w:rPr>
      </w:pPr>
      <w:r>
        <w:rPr>
          <w:noProof/>
          <w:lang w:val="en-GB" w:eastAsia="en-GB"/>
        </w:rPr>
        <w:drawing>
          <wp:anchor distT="0" distB="0" distL="0" distR="0" simplePos="0" relativeHeight="251659264" behindDoc="1" locked="1" layoutInCell="1" allowOverlap="1" wp14:anchorId="4FC00E97" wp14:editId="4FC00E98">
            <wp:simplePos x="0" y="0"/>
            <wp:positionH relativeFrom="page">
              <wp:posOffset>4117975</wp:posOffset>
            </wp:positionH>
            <wp:positionV relativeFrom="margin">
              <wp:align>top</wp:align>
            </wp:positionV>
            <wp:extent cx="2596515" cy="890270"/>
            <wp:effectExtent l="0" t="0" r="0"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96515" cy="890270"/>
                    </a:xfrm>
                    <a:prstGeom prst="rect">
                      <a:avLst/>
                    </a:prstGeom>
                  </pic:spPr>
                </pic:pic>
              </a:graphicData>
            </a:graphic>
            <wp14:sizeRelH relativeFrom="margin">
              <wp14:pctWidth>0</wp14:pctWidth>
            </wp14:sizeRelH>
            <wp14:sizeRelV relativeFrom="margin">
              <wp14:pctHeight>0</wp14:pctHeight>
            </wp14:sizeRelV>
          </wp:anchor>
        </w:drawing>
      </w:r>
      <w:r w:rsidRPr="006F6C62">
        <w:rPr>
          <w:rFonts w:ascii="Arial" w:hAnsi="Arial" w:cs="Arial"/>
          <w:b/>
          <w:sz w:val="28"/>
          <w:szCs w:val="28"/>
        </w:rPr>
        <w:t>Representation form for the Bedford Borough Local Plan 2040: Plan for Submission (Regulation 19 publication stage)</w:t>
      </w:r>
    </w:p>
    <w:p w14:paraId="4FC00D8C" w14:textId="77777777" w:rsidR="006F6C62" w:rsidRPr="000B09FB" w:rsidRDefault="006F6C62" w:rsidP="006F6C62">
      <w:pPr>
        <w:rPr>
          <w:rFonts w:ascii="Arial" w:hAnsi="Arial" w:cs="Arial"/>
          <w:sz w:val="20"/>
          <w:szCs w:val="20"/>
        </w:rPr>
      </w:pPr>
    </w:p>
    <w:p w14:paraId="4FC00D8D" w14:textId="77777777" w:rsidR="003E16F1" w:rsidRPr="003E16F1" w:rsidRDefault="006F6C62">
      <w:pPr>
        <w:rPr>
          <w:rFonts w:ascii="Arial" w:hAnsi="Arial" w:cs="Arial"/>
          <w:b/>
        </w:rPr>
      </w:pPr>
      <w:r w:rsidRPr="003E16F1">
        <w:rPr>
          <w:rFonts w:ascii="Arial" w:hAnsi="Arial" w:cs="Arial"/>
          <w:b/>
        </w:rPr>
        <w:t xml:space="preserve">Please refer to the </w:t>
      </w:r>
      <w:hyperlink r:id="rId11" w:history="1">
        <w:r w:rsidRPr="008441DE">
          <w:rPr>
            <w:rStyle w:val="Hyperlink"/>
            <w:rFonts w:ascii="Arial" w:hAnsi="Arial" w:cs="Arial"/>
            <w:b/>
          </w:rPr>
          <w:t>guidance notes</w:t>
        </w:r>
      </w:hyperlink>
      <w:r w:rsidRPr="003E16F1">
        <w:rPr>
          <w:rFonts w:ascii="Arial" w:hAnsi="Arial" w:cs="Arial"/>
          <w:b/>
        </w:rPr>
        <w:t xml:space="preserve"> availa</w:t>
      </w:r>
      <w:r w:rsidR="003E16F1" w:rsidRPr="003E16F1">
        <w:rPr>
          <w:rFonts w:ascii="Arial" w:hAnsi="Arial" w:cs="Arial"/>
          <w:b/>
        </w:rPr>
        <w:t xml:space="preserve">ble before completing this form. </w:t>
      </w:r>
    </w:p>
    <w:p w14:paraId="4FC00D8E" w14:textId="77777777" w:rsidR="006F6C62" w:rsidRPr="003E16F1" w:rsidRDefault="003E16F1">
      <w:pPr>
        <w:rPr>
          <w:rFonts w:ascii="Arial" w:hAnsi="Arial" w:cs="Arial"/>
          <w:b/>
        </w:rPr>
      </w:pPr>
      <w:r w:rsidRPr="003E16F1">
        <w:rPr>
          <w:rFonts w:ascii="Arial" w:hAnsi="Arial" w:cs="Arial"/>
          <w:b/>
        </w:rPr>
        <w:t xml:space="preserve">Please return to Bedford Borough Council </w:t>
      </w:r>
      <w:r w:rsidR="00A008E2">
        <w:rPr>
          <w:rFonts w:ascii="Arial" w:hAnsi="Arial" w:cs="Arial"/>
          <w:b/>
        </w:rPr>
        <w:t>by</w:t>
      </w:r>
      <w:r w:rsidRPr="003E16F1">
        <w:rPr>
          <w:rFonts w:ascii="Arial" w:hAnsi="Arial" w:cs="Arial"/>
          <w:b/>
        </w:rPr>
        <w:t xml:space="preserve"> </w:t>
      </w:r>
      <w:r w:rsidRPr="00A008E2">
        <w:rPr>
          <w:rFonts w:ascii="Arial" w:hAnsi="Arial" w:cs="Arial"/>
          <w:b/>
          <w:u w:val="single"/>
        </w:rPr>
        <w:t>5pm on 29</w:t>
      </w:r>
      <w:r w:rsidRPr="00A008E2">
        <w:rPr>
          <w:rFonts w:ascii="Arial" w:hAnsi="Arial" w:cs="Arial"/>
          <w:b/>
          <w:u w:val="single"/>
          <w:vertAlign w:val="superscript"/>
        </w:rPr>
        <w:t>th</w:t>
      </w:r>
      <w:r w:rsidRPr="00A008E2">
        <w:rPr>
          <w:rFonts w:ascii="Arial" w:hAnsi="Arial" w:cs="Arial"/>
          <w:b/>
          <w:u w:val="single"/>
        </w:rPr>
        <w:t xml:space="preserve"> July 2022</w:t>
      </w:r>
      <w:r>
        <w:rPr>
          <w:rFonts w:ascii="Arial" w:hAnsi="Arial" w:cs="Arial"/>
          <w:b/>
        </w:rPr>
        <w:t>.</w:t>
      </w:r>
    </w:p>
    <w:p w14:paraId="4FC00D8F" w14:textId="77777777" w:rsidR="006F6C62" w:rsidRPr="000B09FB" w:rsidRDefault="006F6C62">
      <w:pPr>
        <w:rPr>
          <w:rFonts w:ascii="Arial" w:hAnsi="Arial" w:cs="Arial"/>
          <w:sz w:val="20"/>
          <w:szCs w:val="20"/>
        </w:rPr>
      </w:pPr>
    </w:p>
    <w:p w14:paraId="4FC00D90" w14:textId="77777777" w:rsidR="006F6C62" w:rsidRPr="00DF1B1D" w:rsidRDefault="006F6C62" w:rsidP="006F6C62">
      <w:pPr>
        <w:rPr>
          <w:rFonts w:ascii="Arial" w:hAnsi="Arial" w:cs="Arial"/>
          <w:sz w:val="20"/>
          <w:szCs w:val="20"/>
        </w:rPr>
      </w:pPr>
      <w:r w:rsidRPr="00DF1B1D">
        <w:rPr>
          <w:rFonts w:ascii="Arial" w:hAnsi="Arial" w:cs="Arial"/>
          <w:sz w:val="20"/>
          <w:szCs w:val="20"/>
        </w:rPr>
        <w:t>This form has two parts –</w:t>
      </w:r>
    </w:p>
    <w:p w14:paraId="4FC00D91" w14:textId="77777777" w:rsidR="006F6C62" w:rsidRPr="00DF1B1D" w:rsidRDefault="006F6C62" w:rsidP="006F6C62">
      <w:pPr>
        <w:rPr>
          <w:rFonts w:ascii="Arial" w:hAnsi="Arial" w:cs="Arial"/>
          <w:sz w:val="20"/>
          <w:szCs w:val="20"/>
        </w:rPr>
      </w:pPr>
      <w:r w:rsidRPr="00DF1B1D">
        <w:rPr>
          <w:rFonts w:ascii="Arial" w:hAnsi="Arial" w:cs="Arial"/>
          <w:sz w:val="20"/>
          <w:szCs w:val="20"/>
        </w:rPr>
        <w:t xml:space="preserve">Part A – Personal </w:t>
      </w:r>
      <w:r w:rsidR="00BB3056" w:rsidRPr="00DF1B1D">
        <w:rPr>
          <w:rFonts w:ascii="Arial" w:hAnsi="Arial" w:cs="Arial"/>
          <w:sz w:val="20"/>
          <w:szCs w:val="20"/>
        </w:rPr>
        <w:t>d</w:t>
      </w:r>
      <w:r w:rsidRPr="00DF1B1D">
        <w:rPr>
          <w:rFonts w:ascii="Arial" w:hAnsi="Arial" w:cs="Arial"/>
          <w:sz w:val="20"/>
          <w:szCs w:val="20"/>
        </w:rPr>
        <w:t>etails:  need only be completed once.</w:t>
      </w:r>
    </w:p>
    <w:p w14:paraId="4FC00D92" w14:textId="77777777" w:rsidR="006F6C62" w:rsidRPr="00DF1B1D" w:rsidRDefault="006F6C62" w:rsidP="006F6C62">
      <w:pPr>
        <w:rPr>
          <w:rFonts w:ascii="Arial" w:hAnsi="Arial" w:cs="Arial"/>
          <w:sz w:val="20"/>
          <w:szCs w:val="20"/>
        </w:rPr>
      </w:pPr>
      <w:r w:rsidRPr="00DF1B1D">
        <w:rPr>
          <w:rFonts w:ascii="Arial" w:hAnsi="Arial" w:cs="Arial"/>
          <w:sz w:val="20"/>
          <w:szCs w:val="20"/>
        </w:rPr>
        <w:t>Part B – Your representation(s).  Please fill in a separate sheet for each representation you wish to make.</w:t>
      </w:r>
    </w:p>
    <w:p w14:paraId="4FC00D93" w14:textId="77777777" w:rsidR="006F6C62" w:rsidRPr="000B09FB" w:rsidRDefault="006F6C62" w:rsidP="006F6C62">
      <w:pPr>
        <w:rPr>
          <w:rFonts w:ascii="Arial" w:hAnsi="Arial" w:cs="Arial"/>
          <w:sz w:val="20"/>
          <w:szCs w:val="20"/>
        </w:rPr>
      </w:pPr>
    </w:p>
    <w:tbl>
      <w:tblPr>
        <w:tblW w:w="8777" w:type="dxa"/>
        <w:tblInd w:w="-209" w:type="dxa"/>
        <w:tblCellMar>
          <w:left w:w="10" w:type="dxa"/>
          <w:right w:w="10" w:type="dxa"/>
        </w:tblCellMar>
        <w:tblLook w:val="04A0" w:firstRow="1" w:lastRow="0" w:firstColumn="1" w:lastColumn="0" w:noHBand="0" w:noVBand="1"/>
      </w:tblPr>
      <w:tblGrid>
        <w:gridCol w:w="2086"/>
        <w:gridCol w:w="2074"/>
        <w:gridCol w:w="816"/>
        <w:gridCol w:w="865"/>
        <w:gridCol w:w="283"/>
        <w:gridCol w:w="284"/>
        <w:gridCol w:w="3028"/>
      </w:tblGrid>
      <w:tr w:rsidR="005E0EB6" w:rsidRPr="005E0EB6" w14:paraId="4FC00D96" w14:textId="77777777" w:rsidTr="007E61ED">
        <w:trPr>
          <w:cantSplit/>
          <w:trHeight w:val="157"/>
        </w:trPr>
        <w:tc>
          <w:tcPr>
            <w:tcW w:w="8777" w:type="dxa"/>
            <w:gridSpan w:val="7"/>
            <w:tcBorders>
              <w:top w:val="single" w:sz="4" w:space="0" w:color="000000"/>
              <w:left w:val="nil"/>
              <w:bottom w:val="double" w:sz="4" w:space="0" w:color="000000"/>
              <w:right w:val="nil"/>
            </w:tcBorders>
            <w:noWrap/>
            <w:tcMar>
              <w:top w:w="0" w:type="dxa"/>
              <w:left w:w="108" w:type="dxa"/>
              <w:bottom w:w="0" w:type="dxa"/>
              <w:right w:w="108" w:type="dxa"/>
            </w:tcMar>
            <w:vAlign w:val="bottom"/>
          </w:tcPr>
          <w:p w14:paraId="4FC00D94" w14:textId="77777777" w:rsidR="005E0EB6" w:rsidRDefault="005E0EB6" w:rsidP="005E0EB6">
            <w:pPr>
              <w:rPr>
                <w:rFonts w:ascii="Arial" w:hAnsi="Arial" w:cs="Arial"/>
                <w:b/>
                <w:sz w:val="24"/>
                <w:szCs w:val="24"/>
                <w:lang w:val="en-GB"/>
              </w:rPr>
            </w:pPr>
            <w:bookmarkStart w:id="0" w:name="_Toc364432883"/>
            <w:r w:rsidRPr="005E0EB6">
              <w:rPr>
                <w:rFonts w:ascii="Arial" w:hAnsi="Arial" w:cs="Arial"/>
                <w:b/>
                <w:sz w:val="24"/>
                <w:szCs w:val="24"/>
                <w:lang w:val="en-GB"/>
              </w:rPr>
              <w:t>Part A</w:t>
            </w:r>
            <w:bookmarkEnd w:id="0"/>
          </w:p>
          <w:p w14:paraId="4FC00D95" w14:textId="77777777" w:rsidR="000B09FB" w:rsidRPr="000B09FB" w:rsidRDefault="000B09FB" w:rsidP="005E0EB6">
            <w:pPr>
              <w:rPr>
                <w:rFonts w:ascii="Arial" w:hAnsi="Arial" w:cs="Arial"/>
                <w:b/>
                <w:sz w:val="20"/>
                <w:szCs w:val="20"/>
                <w:lang w:val="en-GB"/>
              </w:rPr>
            </w:pPr>
          </w:p>
        </w:tc>
      </w:tr>
      <w:tr w:rsidR="005E0EB6" w:rsidRPr="005E0EB6" w14:paraId="4FC00D9E" w14:textId="77777777" w:rsidTr="007E61ED">
        <w:trPr>
          <w:cantSplit/>
          <w:trHeight w:val="222"/>
        </w:trPr>
        <w:tc>
          <w:tcPr>
            <w:tcW w:w="2086" w:type="dxa"/>
            <w:tcBorders>
              <w:top w:val="double" w:sz="4" w:space="0" w:color="000000"/>
              <w:left w:val="nil"/>
              <w:bottom w:val="nil"/>
              <w:right w:val="nil"/>
            </w:tcBorders>
            <w:noWrap/>
            <w:tcMar>
              <w:top w:w="0" w:type="dxa"/>
              <w:left w:w="108" w:type="dxa"/>
              <w:bottom w:w="0" w:type="dxa"/>
              <w:right w:w="108" w:type="dxa"/>
            </w:tcMar>
            <w:vAlign w:val="bottom"/>
            <w:hideMark/>
          </w:tcPr>
          <w:p w14:paraId="4FC00D97" w14:textId="77777777" w:rsidR="005E0EB6" w:rsidRPr="005E0EB6" w:rsidRDefault="00BB3056" w:rsidP="005E0EB6">
            <w:pPr>
              <w:rPr>
                <w:rFonts w:ascii="Arial" w:hAnsi="Arial" w:cs="Arial"/>
                <w:bCs/>
                <w:sz w:val="20"/>
                <w:szCs w:val="20"/>
                <w:lang w:val="en-GB"/>
              </w:rPr>
            </w:pPr>
            <w:r>
              <w:rPr>
                <w:rFonts w:ascii="Arial" w:hAnsi="Arial" w:cs="Arial"/>
                <w:bCs/>
                <w:sz w:val="20"/>
                <w:szCs w:val="20"/>
                <w:lang w:val="en-GB"/>
              </w:rPr>
              <w:t>1. Personal d</w:t>
            </w:r>
            <w:r w:rsidR="005E0EB6" w:rsidRPr="005E0EB6">
              <w:rPr>
                <w:rFonts w:ascii="Arial" w:hAnsi="Arial" w:cs="Arial"/>
                <w:bCs/>
                <w:sz w:val="20"/>
                <w:szCs w:val="20"/>
                <w:lang w:val="en-GB"/>
              </w:rPr>
              <w:t>etails*</w:t>
            </w:r>
          </w:p>
        </w:tc>
        <w:tc>
          <w:tcPr>
            <w:tcW w:w="1710" w:type="dxa"/>
            <w:tcBorders>
              <w:top w:val="double" w:sz="4" w:space="0" w:color="000000"/>
              <w:left w:val="nil"/>
              <w:bottom w:val="nil"/>
              <w:right w:val="nil"/>
            </w:tcBorders>
            <w:noWrap/>
            <w:tcMar>
              <w:top w:w="0" w:type="dxa"/>
              <w:left w:w="108" w:type="dxa"/>
              <w:bottom w:w="0" w:type="dxa"/>
              <w:right w:w="108" w:type="dxa"/>
            </w:tcMar>
            <w:vAlign w:val="bottom"/>
          </w:tcPr>
          <w:p w14:paraId="4FC00D98" w14:textId="77777777" w:rsidR="005E0EB6" w:rsidRPr="005E0EB6" w:rsidRDefault="005E0EB6" w:rsidP="005E0EB6">
            <w:pPr>
              <w:rPr>
                <w:rFonts w:ascii="Arial" w:hAnsi="Arial" w:cs="Arial"/>
                <w:sz w:val="20"/>
                <w:szCs w:val="20"/>
                <w:lang w:val="en-GB"/>
              </w:rPr>
            </w:pPr>
          </w:p>
        </w:tc>
        <w:tc>
          <w:tcPr>
            <w:tcW w:w="673" w:type="dxa"/>
            <w:tcBorders>
              <w:top w:val="double" w:sz="4" w:space="0" w:color="000000"/>
              <w:left w:val="nil"/>
              <w:bottom w:val="nil"/>
              <w:right w:val="nil"/>
            </w:tcBorders>
            <w:noWrap/>
            <w:tcMar>
              <w:top w:w="0" w:type="dxa"/>
              <w:left w:w="108" w:type="dxa"/>
              <w:bottom w:w="0" w:type="dxa"/>
              <w:right w:w="108" w:type="dxa"/>
            </w:tcMar>
            <w:vAlign w:val="bottom"/>
          </w:tcPr>
          <w:p w14:paraId="4FC00D99" w14:textId="77777777" w:rsidR="005E0EB6" w:rsidRPr="005E0EB6" w:rsidRDefault="005E0EB6" w:rsidP="005E0EB6">
            <w:pPr>
              <w:rPr>
                <w:rFonts w:ascii="Arial" w:hAnsi="Arial" w:cs="Arial"/>
                <w:sz w:val="20"/>
                <w:szCs w:val="20"/>
                <w:lang w:val="en-GB"/>
              </w:rPr>
            </w:pPr>
          </w:p>
        </w:tc>
        <w:tc>
          <w:tcPr>
            <w:tcW w:w="713" w:type="dxa"/>
            <w:tcBorders>
              <w:top w:val="double" w:sz="4" w:space="0" w:color="000000"/>
              <w:left w:val="nil"/>
              <w:bottom w:val="nil"/>
              <w:right w:val="nil"/>
            </w:tcBorders>
            <w:noWrap/>
            <w:tcMar>
              <w:top w:w="0" w:type="dxa"/>
              <w:left w:w="108" w:type="dxa"/>
              <w:bottom w:w="0" w:type="dxa"/>
              <w:right w:w="108" w:type="dxa"/>
            </w:tcMar>
            <w:vAlign w:val="bottom"/>
          </w:tcPr>
          <w:p w14:paraId="4FC00D9A" w14:textId="77777777" w:rsidR="005E0EB6" w:rsidRPr="005E0EB6" w:rsidRDefault="005E0EB6" w:rsidP="005E0EB6">
            <w:pPr>
              <w:rPr>
                <w:rFonts w:ascii="Arial" w:hAnsi="Arial" w:cs="Arial"/>
                <w:sz w:val="20"/>
                <w:szCs w:val="20"/>
                <w:lang w:val="en-GB"/>
              </w:rPr>
            </w:pPr>
          </w:p>
        </w:tc>
        <w:tc>
          <w:tcPr>
            <w:tcW w:w="283" w:type="dxa"/>
            <w:tcBorders>
              <w:top w:val="double" w:sz="4" w:space="0" w:color="000000"/>
              <w:left w:val="nil"/>
              <w:bottom w:val="nil"/>
              <w:right w:val="nil"/>
            </w:tcBorders>
            <w:noWrap/>
            <w:tcMar>
              <w:top w:w="0" w:type="dxa"/>
              <w:left w:w="108" w:type="dxa"/>
              <w:bottom w:w="0" w:type="dxa"/>
              <w:right w:w="108" w:type="dxa"/>
            </w:tcMar>
            <w:vAlign w:val="bottom"/>
          </w:tcPr>
          <w:p w14:paraId="4FC00D9B" w14:textId="77777777" w:rsidR="005E0EB6" w:rsidRPr="005E0EB6" w:rsidRDefault="005E0EB6" w:rsidP="005E0EB6">
            <w:pPr>
              <w:rPr>
                <w:rFonts w:ascii="Arial" w:hAnsi="Arial" w:cs="Arial"/>
                <w:b/>
                <w:bCs/>
                <w:sz w:val="20"/>
                <w:szCs w:val="20"/>
                <w:lang w:val="en-GB"/>
              </w:rPr>
            </w:pPr>
          </w:p>
        </w:tc>
        <w:tc>
          <w:tcPr>
            <w:tcW w:w="284" w:type="dxa"/>
            <w:tcBorders>
              <w:top w:val="double" w:sz="4" w:space="0" w:color="000000"/>
              <w:left w:val="nil"/>
              <w:bottom w:val="nil"/>
              <w:right w:val="nil"/>
            </w:tcBorders>
            <w:noWrap/>
            <w:tcMar>
              <w:top w:w="0" w:type="dxa"/>
              <w:left w:w="108" w:type="dxa"/>
              <w:bottom w:w="0" w:type="dxa"/>
              <w:right w:w="108" w:type="dxa"/>
            </w:tcMar>
            <w:vAlign w:val="bottom"/>
          </w:tcPr>
          <w:p w14:paraId="4FC00D9C" w14:textId="77777777" w:rsidR="005E0EB6" w:rsidRPr="005E0EB6" w:rsidRDefault="005E0EB6" w:rsidP="005E0EB6">
            <w:pPr>
              <w:rPr>
                <w:rFonts w:ascii="Arial" w:hAnsi="Arial" w:cs="Arial"/>
                <w:b/>
                <w:bCs/>
                <w:sz w:val="20"/>
                <w:szCs w:val="20"/>
                <w:lang w:val="en-GB"/>
              </w:rPr>
            </w:pPr>
          </w:p>
        </w:tc>
        <w:tc>
          <w:tcPr>
            <w:tcW w:w="3028" w:type="dxa"/>
            <w:noWrap/>
            <w:tcMar>
              <w:top w:w="0" w:type="dxa"/>
              <w:left w:w="108" w:type="dxa"/>
              <w:bottom w:w="0" w:type="dxa"/>
              <w:right w:w="108" w:type="dxa"/>
            </w:tcMar>
            <w:vAlign w:val="bottom"/>
            <w:hideMark/>
          </w:tcPr>
          <w:p w14:paraId="4FC00D9D" w14:textId="77777777" w:rsidR="005E0EB6" w:rsidRPr="005E0EB6" w:rsidRDefault="005E0EB6" w:rsidP="00BB3056">
            <w:pPr>
              <w:rPr>
                <w:rFonts w:ascii="Arial" w:hAnsi="Arial" w:cs="Arial"/>
                <w:bCs/>
                <w:sz w:val="20"/>
                <w:szCs w:val="20"/>
                <w:lang w:val="en-GB"/>
              </w:rPr>
            </w:pPr>
            <w:r w:rsidRPr="005E0EB6">
              <w:rPr>
                <w:rFonts w:ascii="Arial" w:hAnsi="Arial" w:cs="Arial"/>
                <w:bCs/>
                <w:sz w:val="20"/>
                <w:szCs w:val="20"/>
                <w:lang w:val="en-GB"/>
              </w:rPr>
              <w:t xml:space="preserve">2. Agent’s </w:t>
            </w:r>
            <w:r w:rsidR="00BB3056">
              <w:rPr>
                <w:rFonts w:ascii="Arial" w:hAnsi="Arial" w:cs="Arial"/>
                <w:bCs/>
                <w:sz w:val="20"/>
                <w:szCs w:val="20"/>
                <w:lang w:val="en-GB"/>
              </w:rPr>
              <w:t>d</w:t>
            </w:r>
            <w:r w:rsidRPr="005E0EB6">
              <w:rPr>
                <w:rFonts w:ascii="Arial" w:hAnsi="Arial" w:cs="Arial"/>
                <w:bCs/>
                <w:sz w:val="20"/>
                <w:szCs w:val="20"/>
                <w:lang w:val="en-GB"/>
              </w:rPr>
              <w:t>etails (if applicable)</w:t>
            </w:r>
          </w:p>
        </w:tc>
      </w:tr>
      <w:tr w:rsidR="005E0EB6" w:rsidRPr="005E0EB6" w14:paraId="4FC00DA1" w14:textId="77777777" w:rsidTr="007E61ED">
        <w:trPr>
          <w:cantSplit/>
          <w:trHeight w:val="105"/>
        </w:trPr>
        <w:tc>
          <w:tcPr>
            <w:tcW w:w="8777" w:type="dxa"/>
            <w:gridSpan w:val="7"/>
            <w:noWrap/>
            <w:tcMar>
              <w:top w:w="0" w:type="dxa"/>
              <w:left w:w="108" w:type="dxa"/>
              <w:bottom w:w="0" w:type="dxa"/>
              <w:right w:w="108" w:type="dxa"/>
            </w:tcMar>
            <w:vAlign w:val="bottom"/>
          </w:tcPr>
          <w:p w14:paraId="4FC00D9F"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w:t>
            </w:r>
            <w:r w:rsidRPr="005E0EB6">
              <w:rPr>
                <w:rFonts w:ascii="Arial" w:hAnsi="Arial" w:cs="Arial"/>
                <w:i/>
                <w:sz w:val="20"/>
                <w:szCs w:val="20"/>
                <w:lang w:val="en-GB"/>
              </w:rPr>
              <w:t>If an agent is appointed, please complete only the Title, Name and Organisation (if applicable) boxes below but complete the full contact details of the agent in 2.</w:t>
            </w:r>
            <w:r w:rsidRPr="005E0EB6">
              <w:rPr>
                <w:rFonts w:ascii="Arial" w:hAnsi="Arial" w:cs="Arial"/>
                <w:sz w:val="20"/>
                <w:szCs w:val="20"/>
                <w:lang w:val="en-GB"/>
              </w:rPr>
              <w:t xml:space="preserve">  </w:t>
            </w:r>
          </w:p>
          <w:p w14:paraId="4FC00DA0" w14:textId="77777777" w:rsidR="005E0EB6" w:rsidRPr="005E0EB6" w:rsidRDefault="005E0EB6" w:rsidP="005E0EB6">
            <w:pPr>
              <w:rPr>
                <w:rFonts w:ascii="Arial" w:hAnsi="Arial" w:cs="Arial"/>
                <w:sz w:val="20"/>
                <w:szCs w:val="20"/>
                <w:lang w:val="en-GB"/>
              </w:rPr>
            </w:pPr>
          </w:p>
        </w:tc>
      </w:tr>
      <w:tr w:rsidR="005E0EB6" w:rsidRPr="005E0EB6" w14:paraId="4FC00DA6" w14:textId="77777777" w:rsidTr="007E61ED">
        <w:trPr>
          <w:cantSplit/>
          <w:trHeight w:val="262"/>
        </w:trPr>
        <w:tc>
          <w:tcPr>
            <w:tcW w:w="2086" w:type="dxa"/>
            <w:noWrap/>
            <w:tcMar>
              <w:top w:w="0" w:type="dxa"/>
              <w:left w:w="108" w:type="dxa"/>
              <w:bottom w:w="0" w:type="dxa"/>
              <w:right w:w="108" w:type="dxa"/>
            </w:tcMar>
            <w:vAlign w:val="center"/>
            <w:hideMark/>
          </w:tcPr>
          <w:p w14:paraId="4FC00DA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Title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A3" w14:textId="03B514E3"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A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A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A9" w14:textId="77777777" w:rsidTr="007E61ED">
        <w:trPr>
          <w:cantSplit/>
          <w:trHeight w:val="52"/>
        </w:trPr>
        <w:tc>
          <w:tcPr>
            <w:tcW w:w="5749" w:type="dxa"/>
            <w:gridSpan w:val="6"/>
            <w:noWrap/>
            <w:tcMar>
              <w:top w:w="0" w:type="dxa"/>
              <w:left w:w="108" w:type="dxa"/>
              <w:bottom w:w="0" w:type="dxa"/>
              <w:right w:w="108" w:type="dxa"/>
            </w:tcMar>
            <w:vAlign w:val="center"/>
            <w:hideMark/>
          </w:tcPr>
          <w:p w14:paraId="4FC00DA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A8" w14:textId="77777777" w:rsidR="005E0EB6" w:rsidRPr="005E0EB6" w:rsidRDefault="005E0EB6" w:rsidP="005E0EB6">
            <w:pPr>
              <w:rPr>
                <w:rFonts w:ascii="Arial" w:hAnsi="Arial" w:cs="Arial"/>
                <w:sz w:val="20"/>
                <w:szCs w:val="20"/>
                <w:lang w:val="en-GB"/>
              </w:rPr>
            </w:pPr>
          </w:p>
        </w:tc>
      </w:tr>
      <w:tr w:rsidR="005E0EB6" w:rsidRPr="005E0EB6" w14:paraId="4FC00DAE" w14:textId="77777777" w:rsidTr="007E61ED">
        <w:trPr>
          <w:cantSplit/>
          <w:trHeight w:val="262"/>
        </w:trPr>
        <w:tc>
          <w:tcPr>
            <w:tcW w:w="2086" w:type="dxa"/>
            <w:noWrap/>
            <w:tcMar>
              <w:top w:w="0" w:type="dxa"/>
              <w:left w:w="108" w:type="dxa"/>
              <w:bottom w:w="0" w:type="dxa"/>
              <w:right w:w="108" w:type="dxa"/>
            </w:tcMar>
            <w:vAlign w:val="center"/>
            <w:hideMark/>
          </w:tcPr>
          <w:p w14:paraId="4FC00DAA"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First </w:t>
            </w:r>
            <w:r w:rsidR="00BB3056">
              <w:rPr>
                <w:rFonts w:ascii="Arial" w:hAnsi="Arial" w:cs="Arial"/>
                <w:sz w:val="20"/>
                <w:szCs w:val="20"/>
                <w:lang w:val="en-GB"/>
              </w:rPr>
              <w:t>n</w:t>
            </w:r>
            <w:r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AB" w14:textId="2DBCD720"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A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A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B1" w14:textId="77777777" w:rsidTr="007E61ED">
        <w:trPr>
          <w:cantSplit/>
          <w:trHeight w:val="52"/>
        </w:trPr>
        <w:tc>
          <w:tcPr>
            <w:tcW w:w="5749" w:type="dxa"/>
            <w:gridSpan w:val="6"/>
            <w:noWrap/>
            <w:tcMar>
              <w:top w:w="0" w:type="dxa"/>
              <w:left w:w="108" w:type="dxa"/>
              <w:bottom w:w="0" w:type="dxa"/>
              <w:right w:w="108" w:type="dxa"/>
            </w:tcMar>
            <w:vAlign w:val="center"/>
            <w:hideMark/>
          </w:tcPr>
          <w:p w14:paraId="4FC00DAF"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B0" w14:textId="77777777" w:rsidR="005E0EB6" w:rsidRPr="005E0EB6" w:rsidRDefault="005E0EB6" w:rsidP="005E0EB6">
            <w:pPr>
              <w:rPr>
                <w:rFonts w:ascii="Arial" w:hAnsi="Arial" w:cs="Arial"/>
                <w:sz w:val="20"/>
                <w:szCs w:val="20"/>
                <w:lang w:val="en-GB"/>
              </w:rPr>
            </w:pPr>
          </w:p>
        </w:tc>
      </w:tr>
      <w:tr w:rsidR="005E0EB6" w:rsidRPr="005E0EB6" w14:paraId="4FC00DB6" w14:textId="77777777" w:rsidTr="007E61ED">
        <w:trPr>
          <w:cantSplit/>
          <w:trHeight w:val="262"/>
        </w:trPr>
        <w:tc>
          <w:tcPr>
            <w:tcW w:w="2086" w:type="dxa"/>
            <w:noWrap/>
            <w:tcMar>
              <w:top w:w="0" w:type="dxa"/>
              <w:left w:w="108" w:type="dxa"/>
              <w:bottom w:w="0" w:type="dxa"/>
              <w:right w:w="108" w:type="dxa"/>
            </w:tcMar>
            <w:vAlign w:val="center"/>
            <w:hideMark/>
          </w:tcPr>
          <w:p w14:paraId="4FC00DB2"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Last n</w:t>
            </w:r>
            <w:r w:rsidR="005E0EB6"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B3" w14:textId="216B737A"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bookmarkStart w:id="1" w:name="_GoBack"/>
            <w:bookmarkEnd w:id="1"/>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B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B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B9" w14:textId="77777777" w:rsidTr="007E61ED">
        <w:trPr>
          <w:cantSplit/>
          <w:trHeight w:val="52"/>
        </w:trPr>
        <w:tc>
          <w:tcPr>
            <w:tcW w:w="5749" w:type="dxa"/>
            <w:gridSpan w:val="6"/>
            <w:noWrap/>
            <w:tcMar>
              <w:top w:w="0" w:type="dxa"/>
              <w:left w:w="108" w:type="dxa"/>
              <w:bottom w:w="0" w:type="dxa"/>
              <w:right w:w="108" w:type="dxa"/>
            </w:tcMar>
            <w:vAlign w:val="center"/>
            <w:hideMark/>
          </w:tcPr>
          <w:p w14:paraId="4FC00DB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B8" w14:textId="77777777" w:rsidR="005E0EB6" w:rsidRPr="005E0EB6" w:rsidRDefault="005E0EB6" w:rsidP="005E0EB6">
            <w:pPr>
              <w:rPr>
                <w:rFonts w:ascii="Arial" w:hAnsi="Arial" w:cs="Arial"/>
                <w:sz w:val="20"/>
                <w:szCs w:val="20"/>
                <w:lang w:val="en-GB"/>
              </w:rPr>
            </w:pPr>
          </w:p>
        </w:tc>
      </w:tr>
      <w:tr w:rsidR="005E0EB6" w:rsidRPr="005E0EB6" w14:paraId="4FC00DBE" w14:textId="77777777" w:rsidTr="007E61ED">
        <w:trPr>
          <w:cantSplit/>
          <w:trHeight w:val="262"/>
        </w:trPr>
        <w:tc>
          <w:tcPr>
            <w:tcW w:w="2086" w:type="dxa"/>
            <w:noWrap/>
            <w:tcMar>
              <w:top w:w="0" w:type="dxa"/>
              <w:left w:w="108" w:type="dxa"/>
              <w:bottom w:w="0" w:type="dxa"/>
              <w:right w:w="108" w:type="dxa"/>
            </w:tcMar>
            <w:vAlign w:val="center"/>
            <w:hideMark/>
          </w:tcPr>
          <w:p w14:paraId="4FC00DBA"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Job t</w:t>
            </w:r>
            <w:r w:rsidR="005E0EB6" w:rsidRPr="005E0EB6">
              <w:rPr>
                <w:rFonts w:ascii="Arial" w:hAnsi="Arial" w:cs="Arial"/>
                <w:sz w:val="20"/>
                <w:szCs w:val="20"/>
                <w:lang w:val="en-GB"/>
              </w:rPr>
              <w:t xml:space="preserve">itle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BB" w14:textId="3648CC38"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3277EC">
              <w:rPr>
                <w:rFonts w:ascii="Arial" w:hAnsi="Arial" w:cs="Arial"/>
                <w:sz w:val="20"/>
                <w:szCs w:val="20"/>
                <w:lang w:val="en-GB"/>
              </w:rPr>
              <w:t>Head of Business Relationships</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B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B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0B09FB" w14:paraId="4FC00DC1" w14:textId="77777777" w:rsidTr="007E61ED">
        <w:trPr>
          <w:cantSplit/>
          <w:trHeight w:val="52"/>
        </w:trPr>
        <w:tc>
          <w:tcPr>
            <w:tcW w:w="5749" w:type="dxa"/>
            <w:gridSpan w:val="6"/>
            <w:noWrap/>
            <w:tcMar>
              <w:top w:w="0" w:type="dxa"/>
              <w:left w:w="108" w:type="dxa"/>
              <w:bottom w:w="0" w:type="dxa"/>
              <w:right w:w="108" w:type="dxa"/>
            </w:tcMar>
            <w:vAlign w:val="center"/>
            <w:hideMark/>
          </w:tcPr>
          <w:p w14:paraId="4FC00DBF"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C0" w14:textId="77777777" w:rsidR="005E0EB6" w:rsidRPr="000B09FB" w:rsidRDefault="005E0EB6" w:rsidP="005E0EB6">
            <w:pPr>
              <w:rPr>
                <w:rFonts w:ascii="Arial" w:hAnsi="Arial" w:cs="Arial"/>
                <w:sz w:val="18"/>
                <w:szCs w:val="18"/>
                <w:lang w:val="en-GB"/>
              </w:rPr>
            </w:pPr>
          </w:p>
        </w:tc>
      </w:tr>
      <w:tr w:rsidR="005E0EB6" w:rsidRPr="005E0EB6" w14:paraId="4FC00DC6" w14:textId="77777777" w:rsidTr="007E61ED">
        <w:trPr>
          <w:cantSplit/>
          <w:trHeight w:val="262"/>
        </w:trPr>
        <w:tc>
          <w:tcPr>
            <w:tcW w:w="2086" w:type="dxa"/>
            <w:noWrap/>
            <w:tcMar>
              <w:top w:w="0" w:type="dxa"/>
              <w:left w:w="108" w:type="dxa"/>
              <w:bottom w:w="0" w:type="dxa"/>
              <w:right w:w="108" w:type="dxa"/>
            </w:tcMar>
            <w:vAlign w:val="center"/>
            <w:hideMark/>
          </w:tcPr>
          <w:p w14:paraId="4FC00DC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xml:space="preserve">Organisation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C3" w14:textId="1ACFAAEC" w:rsidR="005E0EB6" w:rsidRPr="005E0EB6" w:rsidRDefault="003277EC" w:rsidP="005E0EB6">
            <w:pPr>
              <w:rPr>
                <w:rFonts w:ascii="Arial" w:hAnsi="Arial" w:cs="Arial"/>
                <w:sz w:val="20"/>
                <w:szCs w:val="20"/>
                <w:lang w:val="en-GB"/>
              </w:rPr>
            </w:pPr>
            <w:r>
              <w:rPr>
                <w:rFonts w:ascii="Arial" w:hAnsi="Arial" w:cs="Arial"/>
                <w:sz w:val="20"/>
                <w:szCs w:val="20"/>
                <w:lang w:val="en-GB"/>
              </w:rPr>
              <w:t>East of England Ambulance</w:t>
            </w:r>
            <w:r w:rsidR="0055216F">
              <w:rPr>
                <w:rFonts w:ascii="Arial" w:hAnsi="Arial" w:cs="Arial"/>
                <w:sz w:val="20"/>
                <w:szCs w:val="20"/>
                <w:lang w:val="en-GB"/>
              </w:rPr>
              <w:t xml:space="preserve"> Service NHS Trust</w:t>
            </w:r>
            <w:r w:rsidR="005E0EB6"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C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C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C9" w14:textId="77777777" w:rsidTr="007E61ED">
        <w:trPr>
          <w:cantSplit/>
          <w:trHeight w:val="52"/>
        </w:trPr>
        <w:tc>
          <w:tcPr>
            <w:tcW w:w="5749" w:type="dxa"/>
            <w:gridSpan w:val="6"/>
            <w:noWrap/>
            <w:tcMar>
              <w:top w:w="0" w:type="dxa"/>
              <w:left w:w="108" w:type="dxa"/>
              <w:bottom w:w="0" w:type="dxa"/>
              <w:right w:w="108" w:type="dxa"/>
            </w:tcMar>
            <w:vAlign w:val="center"/>
            <w:hideMark/>
          </w:tcPr>
          <w:p w14:paraId="4FC00DC7"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C8" w14:textId="77777777" w:rsidR="005E0EB6" w:rsidRPr="005E0EB6" w:rsidRDefault="005E0EB6" w:rsidP="005E0EB6">
            <w:pPr>
              <w:rPr>
                <w:rFonts w:ascii="Arial" w:hAnsi="Arial" w:cs="Arial"/>
                <w:sz w:val="20"/>
                <w:szCs w:val="20"/>
                <w:lang w:val="en-GB"/>
              </w:rPr>
            </w:pPr>
          </w:p>
        </w:tc>
      </w:tr>
      <w:tr w:rsidR="005E0EB6" w:rsidRPr="005E0EB6" w14:paraId="4FC00DCE" w14:textId="77777777" w:rsidTr="007E61ED">
        <w:trPr>
          <w:cantSplit/>
          <w:trHeight w:val="262"/>
        </w:trPr>
        <w:tc>
          <w:tcPr>
            <w:tcW w:w="2086" w:type="dxa"/>
            <w:noWrap/>
            <w:tcMar>
              <w:top w:w="0" w:type="dxa"/>
              <w:left w:w="108" w:type="dxa"/>
              <w:bottom w:w="0" w:type="dxa"/>
              <w:right w:w="108" w:type="dxa"/>
            </w:tcMar>
            <w:vAlign w:val="center"/>
            <w:hideMark/>
          </w:tcPr>
          <w:p w14:paraId="4FC00DCA"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Address </w:t>
            </w:r>
            <w:r w:rsidR="00BB3056">
              <w:rPr>
                <w:rFonts w:ascii="Arial" w:hAnsi="Arial" w:cs="Arial"/>
                <w:sz w:val="20"/>
                <w:szCs w:val="20"/>
                <w:lang w:val="en-GB"/>
              </w:rPr>
              <w:t>l</w:t>
            </w:r>
            <w:r w:rsidRPr="005E0EB6">
              <w:rPr>
                <w:rFonts w:ascii="Arial" w:hAnsi="Arial" w:cs="Arial"/>
                <w:sz w:val="20"/>
                <w:szCs w:val="20"/>
                <w:lang w:val="en-GB"/>
              </w:rPr>
              <w:t>ine 1</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CB" w14:textId="787A44E9"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55216F">
              <w:rPr>
                <w:rFonts w:ascii="Arial" w:hAnsi="Arial" w:cs="Arial"/>
                <w:sz w:val="20"/>
                <w:szCs w:val="20"/>
                <w:lang w:val="en-GB"/>
              </w:rPr>
              <w:t>Hammond Road</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C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C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D1" w14:textId="77777777" w:rsidTr="007E61ED">
        <w:trPr>
          <w:cantSplit/>
          <w:trHeight w:val="52"/>
        </w:trPr>
        <w:tc>
          <w:tcPr>
            <w:tcW w:w="5749" w:type="dxa"/>
            <w:gridSpan w:val="6"/>
            <w:noWrap/>
            <w:tcMar>
              <w:top w:w="0" w:type="dxa"/>
              <w:left w:w="108" w:type="dxa"/>
              <w:bottom w:w="0" w:type="dxa"/>
              <w:right w:w="108" w:type="dxa"/>
            </w:tcMar>
            <w:vAlign w:val="center"/>
            <w:hideMark/>
          </w:tcPr>
          <w:p w14:paraId="4FC00DCF"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D0" w14:textId="77777777" w:rsidR="005E0EB6" w:rsidRPr="005E0EB6" w:rsidRDefault="005E0EB6" w:rsidP="005E0EB6">
            <w:pPr>
              <w:rPr>
                <w:rFonts w:ascii="Arial" w:hAnsi="Arial" w:cs="Arial"/>
                <w:sz w:val="20"/>
                <w:szCs w:val="20"/>
                <w:lang w:val="en-GB"/>
              </w:rPr>
            </w:pPr>
          </w:p>
        </w:tc>
      </w:tr>
      <w:tr w:rsidR="005E0EB6" w:rsidRPr="005E0EB6" w14:paraId="4FC00DD6" w14:textId="77777777" w:rsidTr="007E61ED">
        <w:trPr>
          <w:cantSplit/>
          <w:trHeight w:val="262"/>
        </w:trPr>
        <w:tc>
          <w:tcPr>
            <w:tcW w:w="2086" w:type="dxa"/>
            <w:noWrap/>
            <w:tcMar>
              <w:top w:w="0" w:type="dxa"/>
              <w:left w:w="108" w:type="dxa"/>
              <w:bottom w:w="0" w:type="dxa"/>
              <w:right w:w="108" w:type="dxa"/>
            </w:tcMar>
            <w:vAlign w:val="center"/>
            <w:hideMark/>
          </w:tcPr>
          <w:p w14:paraId="4FC00DD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2</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D3" w14:textId="37A5346F"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D35A00">
              <w:rPr>
                <w:rFonts w:ascii="Arial" w:hAnsi="Arial" w:cs="Arial"/>
                <w:sz w:val="20"/>
                <w:szCs w:val="20"/>
                <w:lang w:val="en-GB"/>
              </w:rPr>
              <w:t>Bedford</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D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D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D9" w14:textId="77777777" w:rsidTr="007E61ED">
        <w:trPr>
          <w:cantSplit/>
          <w:trHeight w:val="52"/>
        </w:trPr>
        <w:tc>
          <w:tcPr>
            <w:tcW w:w="5749" w:type="dxa"/>
            <w:gridSpan w:val="6"/>
            <w:noWrap/>
            <w:tcMar>
              <w:top w:w="0" w:type="dxa"/>
              <w:left w:w="108" w:type="dxa"/>
              <w:bottom w:w="0" w:type="dxa"/>
              <w:right w:w="108" w:type="dxa"/>
            </w:tcMar>
            <w:vAlign w:val="center"/>
            <w:hideMark/>
          </w:tcPr>
          <w:p w14:paraId="4FC00DD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D8" w14:textId="77777777" w:rsidR="005E0EB6" w:rsidRPr="005E0EB6" w:rsidRDefault="005E0EB6" w:rsidP="005E0EB6">
            <w:pPr>
              <w:rPr>
                <w:rFonts w:ascii="Arial" w:hAnsi="Arial" w:cs="Arial"/>
                <w:sz w:val="20"/>
                <w:szCs w:val="20"/>
                <w:lang w:val="en-GB"/>
              </w:rPr>
            </w:pPr>
          </w:p>
        </w:tc>
      </w:tr>
      <w:tr w:rsidR="005E0EB6" w:rsidRPr="005E0EB6" w14:paraId="4FC00DDE" w14:textId="77777777" w:rsidTr="007E61ED">
        <w:trPr>
          <w:cantSplit/>
          <w:trHeight w:val="262"/>
        </w:trPr>
        <w:tc>
          <w:tcPr>
            <w:tcW w:w="2086" w:type="dxa"/>
            <w:noWrap/>
            <w:tcMar>
              <w:top w:w="0" w:type="dxa"/>
              <w:left w:w="108" w:type="dxa"/>
              <w:bottom w:w="0" w:type="dxa"/>
              <w:right w:w="108" w:type="dxa"/>
            </w:tcMar>
            <w:vAlign w:val="center"/>
            <w:hideMark/>
          </w:tcPr>
          <w:p w14:paraId="4FC00DD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3</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D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D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D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E1" w14:textId="77777777" w:rsidTr="007E61ED">
        <w:trPr>
          <w:cantSplit/>
          <w:trHeight w:val="52"/>
        </w:trPr>
        <w:tc>
          <w:tcPr>
            <w:tcW w:w="5749" w:type="dxa"/>
            <w:gridSpan w:val="6"/>
            <w:noWrap/>
            <w:tcMar>
              <w:top w:w="0" w:type="dxa"/>
              <w:left w:w="108" w:type="dxa"/>
              <w:bottom w:w="0" w:type="dxa"/>
              <w:right w:w="108" w:type="dxa"/>
            </w:tcMar>
            <w:vAlign w:val="center"/>
            <w:hideMark/>
          </w:tcPr>
          <w:p w14:paraId="4FC00DDF"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E0" w14:textId="77777777" w:rsidR="005E0EB6" w:rsidRPr="005E0EB6" w:rsidRDefault="005E0EB6" w:rsidP="005E0EB6">
            <w:pPr>
              <w:rPr>
                <w:rFonts w:ascii="Arial" w:hAnsi="Arial" w:cs="Arial"/>
                <w:sz w:val="20"/>
                <w:szCs w:val="20"/>
                <w:lang w:val="en-GB"/>
              </w:rPr>
            </w:pPr>
          </w:p>
        </w:tc>
      </w:tr>
      <w:tr w:rsidR="005E0EB6" w:rsidRPr="005E0EB6" w14:paraId="4FC00DE6" w14:textId="77777777" w:rsidTr="007E61ED">
        <w:trPr>
          <w:cantSplit/>
          <w:trHeight w:val="262"/>
        </w:trPr>
        <w:tc>
          <w:tcPr>
            <w:tcW w:w="2086" w:type="dxa"/>
            <w:noWrap/>
            <w:tcMar>
              <w:top w:w="0" w:type="dxa"/>
              <w:left w:w="108" w:type="dxa"/>
              <w:bottom w:w="0" w:type="dxa"/>
              <w:right w:w="108" w:type="dxa"/>
            </w:tcMar>
            <w:vAlign w:val="center"/>
            <w:hideMark/>
          </w:tcPr>
          <w:p w14:paraId="4FC00DE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4</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E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E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E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E9" w14:textId="77777777" w:rsidTr="007E61ED">
        <w:trPr>
          <w:cantSplit/>
          <w:trHeight w:val="52"/>
        </w:trPr>
        <w:tc>
          <w:tcPr>
            <w:tcW w:w="5749" w:type="dxa"/>
            <w:gridSpan w:val="6"/>
            <w:noWrap/>
            <w:tcMar>
              <w:top w:w="0" w:type="dxa"/>
              <w:left w:w="108" w:type="dxa"/>
              <w:bottom w:w="0" w:type="dxa"/>
              <w:right w:w="108" w:type="dxa"/>
            </w:tcMar>
            <w:vAlign w:val="center"/>
            <w:hideMark/>
          </w:tcPr>
          <w:p w14:paraId="4FC00DE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nil"/>
              <w:right w:val="nil"/>
            </w:tcBorders>
            <w:tcMar>
              <w:top w:w="0" w:type="dxa"/>
              <w:left w:w="108" w:type="dxa"/>
              <w:bottom w:w="0" w:type="dxa"/>
              <w:right w:w="108" w:type="dxa"/>
            </w:tcMar>
            <w:vAlign w:val="center"/>
          </w:tcPr>
          <w:p w14:paraId="4FC00DE8" w14:textId="77777777" w:rsidR="005E0EB6" w:rsidRPr="005E0EB6" w:rsidRDefault="005E0EB6" w:rsidP="005E0EB6">
            <w:pPr>
              <w:rPr>
                <w:rFonts w:ascii="Arial" w:hAnsi="Arial" w:cs="Arial"/>
                <w:sz w:val="20"/>
                <w:szCs w:val="20"/>
                <w:lang w:val="en-GB"/>
              </w:rPr>
            </w:pPr>
          </w:p>
        </w:tc>
      </w:tr>
      <w:tr w:rsidR="005E0EB6" w:rsidRPr="005E0EB6" w14:paraId="4FC00DEE" w14:textId="77777777" w:rsidTr="007E61ED">
        <w:trPr>
          <w:cantSplit/>
          <w:trHeight w:val="262"/>
        </w:trPr>
        <w:tc>
          <w:tcPr>
            <w:tcW w:w="2086" w:type="dxa"/>
            <w:noWrap/>
            <w:tcMar>
              <w:top w:w="0" w:type="dxa"/>
              <w:left w:w="108" w:type="dxa"/>
              <w:bottom w:w="0" w:type="dxa"/>
              <w:right w:w="108" w:type="dxa"/>
            </w:tcMar>
            <w:vAlign w:val="center"/>
            <w:hideMark/>
          </w:tcPr>
          <w:p w14:paraId="4FC00DEA"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Postc</w:t>
            </w:r>
            <w:r w:rsidR="005E0EB6" w:rsidRPr="005E0EB6">
              <w:rPr>
                <w:rFonts w:ascii="Arial" w:hAnsi="Arial" w:cs="Arial"/>
                <w:sz w:val="20"/>
                <w:szCs w:val="20"/>
                <w:lang w:val="en-GB"/>
              </w:rPr>
              <w:t>ode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EB" w14:textId="6284FAA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752FB4">
              <w:rPr>
                <w:rFonts w:ascii="Arial" w:hAnsi="Arial" w:cs="Arial"/>
                <w:sz w:val="20"/>
                <w:szCs w:val="20"/>
                <w:lang w:val="en-GB"/>
              </w:rPr>
              <w:t>MK41 ORG</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E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E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F1" w14:textId="77777777" w:rsidTr="007E61ED">
        <w:trPr>
          <w:cantSplit/>
          <w:trHeight w:val="52"/>
        </w:trPr>
        <w:tc>
          <w:tcPr>
            <w:tcW w:w="5749" w:type="dxa"/>
            <w:gridSpan w:val="6"/>
            <w:noWrap/>
            <w:tcMar>
              <w:top w:w="0" w:type="dxa"/>
              <w:left w:w="108" w:type="dxa"/>
              <w:bottom w:w="0" w:type="dxa"/>
              <w:right w:w="108" w:type="dxa"/>
            </w:tcMar>
            <w:vAlign w:val="center"/>
            <w:hideMark/>
          </w:tcPr>
          <w:p w14:paraId="4FC00DEF"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F0" w14:textId="77777777" w:rsidR="005E0EB6" w:rsidRPr="005E0EB6" w:rsidRDefault="005E0EB6" w:rsidP="005E0EB6">
            <w:pPr>
              <w:rPr>
                <w:rFonts w:ascii="Arial" w:hAnsi="Arial" w:cs="Arial"/>
                <w:sz w:val="20"/>
                <w:szCs w:val="20"/>
                <w:lang w:val="en-GB"/>
              </w:rPr>
            </w:pPr>
          </w:p>
        </w:tc>
      </w:tr>
      <w:tr w:rsidR="005E0EB6" w:rsidRPr="005E0EB6" w14:paraId="4FC00DF6" w14:textId="77777777" w:rsidTr="007E61ED">
        <w:trPr>
          <w:cantSplit/>
          <w:trHeight w:val="262"/>
        </w:trPr>
        <w:tc>
          <w:tcPr>
            <w:tcW w:w="2086" w:type="dxa"/>
            <w:noWrap/>
            <w:tcMar>
              <w:top w:w="0" w:type="dxa"/>
              <w:left w:w="108" w:type="dxa"/>
              <w:bottom w:w="0" w:type="dxa"/>
              <w:right w:w="108" w:type="dxa"/>
            </w:tcMar>
            <w:vAlign w:val="center"/>
            <w:hideMark/>
          </w:tcPr>
          <w:p w14:paraId="4FC00DF2"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Telephone </w:t>
            </w:r>
            <w:r w:rsidR="00BB3056">
              <w:rPr>
                <w:rFonts w:ascii="Arial" w:hAnsi="Arial" w:cs="Arial"/>
                <w:sz w:val="20"/>
                <w:szCs w:val="20"/>
                <w:lang w:val="en-GB"/>
              </w:rPr>
              <w:t>n</w:t>
            </w:r>
            <w:r w:rsidRPr="005E0EB6">
              <w:rPr>
                <w:rFonts w:ascii="Arial" w:hAnsi="Arial" w:cs="Arial"/>
                <w:sz w:val="20"/>
                <w:szCs w:val="20"/>
                <w:lang w:val="en-GB"/>
              </w:rPr>
              <w:t>umber</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F3" w14:textId="6AFB02AF"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752FB4">
              <w:rPr>
                <w:rFonts w:ascii="Arial" w:hAnsi="Arial" w:cs="Arial"/>
                <w:sz w:val="20"/>
                <w:szCs w:val="20"/>
                <w:lang w:val="en-GB"/>
              </w:rPr>
              <w:t>07874643007</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F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F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FC00DF9" w14:textId="77777777" w:rsidTr="007E61ED">
        <w:trPr>
          <w:cantSplit/>
          <w:trHeight w:val="52"/>
        </w:trPr>
        <w:tc>
          <w:tcPr>
            <w:tcW w:w="5749" w:type="dxa"/>
            <w:gridSpan w:val="6"/>
            <w:noWrap/>
            <w:tcMar>
              <w:top w:w="0" w:type="dxa"/>
              <w:left w:w="108" w:type="dxa"/>
              <w:bottom w:w="0" w:type="dxa"/>
              <w:right w:w="108" w:type="dxa"/>
            </w:tcMar>
            <w:vAlign w:val="center"/>
            <w:hideMark/>
          </w:tcPr>
          <w:p w14:paraId="4FC00DF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FC00DF8" w14:textId="77777777" w:rsidR="005E0EB6" w:rsidRPr="005E0EB6" w:rsidRDefault="005E0EB6" w:rsidP="005E0EB6">
            <w:pPr>
              <w:rPr>
                <w:rFonts w:ascii="Arial" w:hAnsi="Arial" w:cs="Arial"/>
                <w:sz w:val="20"/>
                <w:szCs w:val="20"/>
                <w:lang w:val="en-GB"/>
              </w:rPr>
            </w:pPr>
          </w:p>
        </w:tc>
      </w:tr>
      <w:tr w:rsidR="005E0EB6" w:rsidRPr="005E0EB6" w14:paraId="4FC00DFE" w14:textId="77777777" w:rsidTr="007E61ED">
        <w:trPr>
          <w:cantSplit/>
          <w:trHeight w:val="262"/>
        </w:trPr>
        <w:tc>
          <w:tcPr>
            <w:tcW w:w="2086" w:type="dxa"/>
            <w:noWrap/>
            <w:tcMar>
              <w:top w:w="0" w:type="dxa"/>
              <w:left w:w="108" w:type="dxa"/>
              <w:bottom w:w="0" w:type="dxa"/>
              <w:right w:w="108" w:type="dxa"/>
            </w:tcMar>
            <w:vAlign w:val="center"/>
            <w:hideMark/>
          </w:tcPr>
          <w:p w14:paraId="4FC00DFA"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E-mail a</w:t>
            </w:r>
            <w:r w:rsidR="005E0EB6" w:rsidRPr="005E0EB6">
              <w:rPr>
                <w:rFonts w:ascii="Arial" w:hAnsi="Arial" w:cs="Arial"/>
                <w:sz w:val="20"/>
                <w:szCs w:val="20"/>
                <w:lang w:val="en-GB"/>
              </w:rPr>
              <w:t>ddress</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C00DFB" w14:textId="7342F53C"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FC2868">
              <w:rPr>
                <w:rFonts w:ascii="Arial" w:hAnsi="Arial" w:cs="Arial"/>
                <w:sz w:val="20"/>
                <w:szCs w:val="20"/>
                <w:lang w:val="en-GB"/>
              </w:rPr>
              <w:t>p</w:t>
            </w:r>
            <w:r w:rsidR="00752FB4">
              <w:rPr>
                <w:rFonts w:ascii="Arial" w:hAnsi="Arial" w:cs="Arial"/>
                <w:sz w:val="20"/>
                <w:szCs w:val="20"/>
                <w:lang w:val="en-GB"/>
              </w:rPr>
              <w:t>lanning.notifications</w:t>
            </w:r>
            <w:r w:rsidR="00FC2868">
              <w:rPr>
                <w:rFonts w:ascii="Arial" w:hAnsi="Arial" w:cs="Arial"/>
                <w:sz w:val="20"/>
                <w:szCs w:val="20"/>
                <w:lang w:val="en-GB"/>
              </w:rPr>
              <w:t>@eastamb.nhs.uk</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FC00DF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FC00DF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0B09FB" w14:paraId="4FC00E02" w14:textId="77777777" w:rsidTr="007E61ED">
        <w:trPr>
          <w:cantSplit/>
          <w:trHeight w:val="183"/>
        </w:trPr>
        <w:tc>
          <w:tcPr>
            <w:tcW w:w="5749" w:type="dxa"/>
            <w:gridSpan w:val="6"/>
            <w:tcBorders>
              <w:top w:val="nil"/>
              <w:left w:val="nil"/>
              <w:bottom w:val="double" w:sz="4" w:space="0" w:color="000000"/>
              <w:right w:val="nil"/>
            </w:tcBorders>
            <w:noWrap/>
            <w:tcMar>
              <w:top w:w="0" w:type="dxa"/>
              <w:left w:w="108" w:type="dxa"/>
              <w:bottom w:w="0" w:type="dxa"/>
              <w:right w:w="108" w:type="dxa"/>
            </w:tcMar>
            <w:hideMark/>
          </w:tcPr>
          <w:p w14:paraId="4FC00DFF" w14:textId="77777777" w:rsidR="008760B7" w:rsidRDefault="005E0EB6" w:rsidP="005E0EB6">
            <w:pPr>
              <w:rPr>
                <w:rFonts w:ascii="Arial" w:hAnsi="Arial" w:cs="Arial"/>
                <w:sz w:val="18"/>
                <w:szCs w:val="18"/>
                <w:lang w:val="en-GB"/>
              </w:rPr>
            </w:pPr>
            <w:r w:rsidRPr="000B09FB">
              <w:rPr>
                <w:rFonts w:ascii="Arial" w:hAnsi="Arial" w:cs="Arial"/>
                <w:sz w:val="18"/>
                <w:szCs w:val="18"/>
                <w:lang w:val="en-GB"/>
              </w:rPr>
              <w:t>(where relevant)</w:t>
            </w:r>
          </w:p>
          <w:p w14:paraId="4FC00E00" w14:textId="77777777" w:rsidR="008760B7" w:rsidRPr="000B09FB" w:rsidRDefault="008760B7" w:rsidP="005E0EB6">
            <w:pPr>
              <w:rPr>
                <w:rFonts w:ascii="Arial" w:hAnsi="Arial" w:cs="Arial"/>
                <w:sz w:val="18"/>
                <w:szCs w:val="18"/>
                <w:lang w:val="en-GB"/>
              </w:rPr>
            </w:pPr>
          </w:p>
        </w:tc>
        <w:tc>
          <w:tcPr>
            <w:tcW w:w="3028" w:type="dxa"/>
            <w:tcBorders>
              <w:top w:val="single" w:sz="8" w:space="0" w:color="000000"/>
              <w:left w:val="nil"/>
              <w:bottom w:val="double" w:sz="4" w:space="0" w:color="000000"/>
              <w:right w:val="nil"/>
            </w:tcBorders>
            <w:tcMar>
              <w:top w:w="0" w:type="dxa"/>
              <w:left w:w="108" w:type="dxa"/>
              <w:bottom w:w="0" w:type="dxa"/>
              <w:right w:w="108" w:type="dxa"/>
            </w:tcMar>
          </w:tcPr>
          <w:p w14:paraId="4FC00E01" w14:textId="77777777" w:rsidR="005E0EB6" w:rsidRPr="000B09FB" w:rsidRDefault="005E0EB6" w:rsidP="005E0EB6">
            <w:pPr>
              <w:rPr>
                <w:rFonts w:ascii="Arial" w:hAnsi="Arial" w:cs="Arial"/>
                <w:sz w:val="18"/>
                <w:szCs w:val="18"/>
                <w:lang w:val="en-GB"/>
              </w:rPr>
            </w:pPr>
          </w:p>
        </w:tc>
      </w:tr>
    </w:tbl>
    <w:p w14:paraId="4FC00E03" w14:textId="77777777" w:rsidR="008D4483" w:rsidRDefault="008D4483" w:rsidP="000B09FB">
      <w:pPr>
        <w:rPr>
          <w:rFonts w:ascii="Arial" w:hAnsi="Arial" w:cs="Arial"/>
          <w:b/>
          <w:sz w:val="24"/>
          <w:szCs w:val="24"/>
          <w:lang w:val="en-GB"/>
        </w:rPr>
        <w:sectPr w:rsidR="008D4483" w:rsidSect="000B09FB">
          <w:pgSz w:w="12240" w:h="15840"/>
          <w:pgMar w:top="1440" w:right="1440" w:bottom="1440" w:left="1440" w:header="720" w:footer="720" w:gutter="0"/>
          <w:cols w:space="720"/>
          <w:docGrid w:linePitch="360"/>
        </w:sectPr>
      </w:pPr>
      <w:bookmarkStart w:id="2" w:name="_Toc364432884"/>
    </w:p>
    <w:tbl>
      <w:tblPr>
        <w:tblW w:w="8838" w:type="dxa"/>
        <w:tblCellMar>
          <w:left w:w="10" w:type="dxa"/>
          <w:right w:w="10" w:type="dxa"/>
        </w:tblCellMar>
        <w:tblLook w:val="0000" w:firstRow="0" w:lastRow="0" w:firstColumn="0" w:lastColumn="0" w:noHBand="0" w:noVBand="0"/>
      </w:tblPr>
      <w:tblGrid>
        <w:gridCol w:w="307"/>
        <w:gridCol w:w="1071"/>
        <w:gridCol w:w="1785"/>
        <w:gridCol w:w="706"/>
        <w:gridCol w:w="104"/>
        <w:gridCol w:w="1368"/>
        <w:gridCol w:w="98"/>
        <w:gridCol w:w="199"/>
        <w:gridCol w:w="868"/>
        <w:gridCol w:w="235"/>
        <w:gridCol w:w="436"/>
        <w:gridCol w:w="240"/>
        <w:gridCol w:w="815"/>
        <w:gridCol w:w="1128"/>
      </w:tblGrid>
      <w:tr w:rsidR="000B09FB" w:rsidRPr="000B09FB" w14:paraId="4FC00E06" w14:textId="77777777" w:rsidTr="00AB1ED2">
        <w:trPr>
          <w:cantSplit/>
          <w:trHeight w:val="180"/>
        </w:trPr>
        <w:tc>
          <w:tcPr>
            <w:tcW w:w="8838" w:type="dxa"/>
            <w:gridSpan w:val="14"/>
            <w:tcBorders>
              <w:bottom w:val="double" w:sz="4" w:space="0" w:color="000000"/>
            </w:tcBorders>
            <w:shd w:val="clear" w:color="auto" w:fill="auto"/>
            <w:noWrap/>
            <w:tcMar>
              <w:top w:w="0" w:type="dxa"/>
              <w:left w:w="108" w:type="dxa"/>
              <w:bottom w:w="0" w:type="dxa"/>
              <w:right w:w="108" w:type="dxa"/>
            </w:tcMar>
            <w:vAlign w:val="bottom"/>
          </w:tcPr>
          <w:p w14:paraId="4FC00E04" w14:textId="77777777" w:rsidR="000B09FB" w:rsidRPr="000B09FB" w:rsidRDefault="000B09FB" w:rsidP="000B09FB">
            <w:pPr>
              <w:rPr>
                <w:rFonts w:ascii="Arial" w:hAnsi="Arial" w:cs="Arial"/>
                <w:b/>
                <w:sz w:val="24"/>
                <w:szCs w:val="24"/>
                <w:lang w:val="en-GB"/>
              </w:rPr>
            </w:pPr>
            <w:r w:rsidRPr="000B09FB">
              <w:rPr>
                <w:rFonts w:ascii="Arial" w:hAnsi="Arial" w:cs="Arial"/>
                <w:b/>
                <w:sz w:val="24"/>
                <w:szCs w:val="24"/>
                <w:lang w:val="en-GB"/>
              </w:rPr>
              <w:lastRenderedPageBreak/>
              <w:t>Part B – Please use a separate sheet for each representation</w:t>
            </w:r>
            <w:bookmarkEnd w:id="2"/>
          </w:p>
          <w:p w14:paraId="4FC00E05" w14:textId="77777777" w:rsidR="000B09FB" w:rsidRPr="000B09FB" w:rsidRDefault="000B09FB" w:rsidP="000B09FB">
            <w:pPr>
              <w:rPr>
                <w:rFonts w:ascii="Arial" w:hAnsi="Arial" w:cs="Arial"/>
                <w:sz w:val="20"/>
                <w:szCs w:val="20"/>
                <w:lang w:val="en-GB"/>
              </w:rPr>
            </w:pPr>
          </w:p>
        </w:tc>
      </w:tr>
      <w:tr w:rsidR="000B09FB" w:rsidRPr="000B09FB" w14:paraId="4FC00E09" w14:textId="77777777" w:rsidTr="00AB1ED2">
        <w:trPr>
          <w:cantSplit/>
          <w:trHeight w:val="300"/>
        </w:trPr>
        <w:tc>
          <w:tcPr>
            <w:tcW w:w="8838" w:type="dxa"/>
            <w:gridSpan w:val="14"/>
            <w:tcBorders>
              <w:top w:val="double" w:sz="4" w:space="0" w:color="000000"/>
            </w:tcBorders>
            <w:shd w:val="clear" w:color="auto" w:fill="auto"/>
            <w:noWrap/>
            <w:tcMar>
              <w:top w:w="0" w:type="dxa"/>
              <w:left w:w="108" w:type="dxa"/>
              <w:bottom w:w="0" w:type="dxa"/>
              <w:right w:w="108" w:type="dxa"/>
            </w:tcMar>
            <w:vAlign w:val="center"/>
          </w:tcPr>
          <w:p w14:paraId="4FC00E07"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Name or </w:t>
            </w:r>
            <w:r w:rsidR="00BB3056">
              <w:rPr>
                <w:rFonts w:ascii="Arial" w:hAnsi="Arial" w:cs="Arial"/>
                <w:sz w:val="20"/>
                <w:szCs w:val="20"/>
                <w:lang w:val="en-GB"/>
              </w:rPr>
              <w:t>o</w:t>
            </w:r>
            <w:r w:rsidRPr="000B09FB">
              <w:rPr>
                <w:rFonts w:ascii="Arial" w:hAnsi="Arial" w:cs="Arial"/>
                <w:sz w:val="20"/>
                <w:szCs w:val="20"/>
                <w:lang w:val="en-GB"/>
              </w:rPr>
              <w:t>rganisation:</w:t>
            </w:r>
          </w:p>
          <w:p w14:paraId="4FC00E08" w14:textId="77777777" w:rsidR="000B09FB" w:rsidRPr="000B09FB" w:rsidRDefault="000B09FB" w:rsidP="000B09FB">
            <w:pPr>
              <w:rPr>
                <w:rFonts w:ascii="Arial" w:hAnsi="Arial" w:cs="Arial"/>
                <w:sz w:val="20"/>
                <w:szCs w:val="20"/>
                <w:lang w:val="en-GB"/>
              </w:rPr>
            </w:pPr>
          </w:p>
        </w:tc>
      </w:tr>
      <w:tr w:rsidR="000B09FB" w:rsidRPr="000B09FB" w14:paraId="4FC00E0B" w14:textId="77777777" w:rsidTr="00AB1ED2">
        <w:trPr>
          <w:cantSplit/>
          <w:trHeight w:val="232"/>
        </w:trPr>
        <w:tc>
          <w:tcPr>
            <w:tcW w:w="8838" w:type="dxa"/>
            <w:gridSpan w:val="14"/>
            <w:shd w:val="clear" w:color="auto" w:fill="auto"/>
            <w:noWrap/>
            <w:tcMar>
              <w:top w:w="0" w:type="dxa"/>
              <w:left w:w="108" w:type="dxa"/>
              <w:bottom w:w="0" w:type="dxa"/>
              <w:right w:w="108" w:type="dxa"/>
            </w:tcMar>
          </w:tcPr>
          <w:p w14:paraId="4FC00E0A" w14:textId="77777777" w:rsidR="000B09FB" w:rsidRPr="000B09FB" w:rsidRDefault="000B09FB" w:rsidP="000B09FB">
            <w:pPr>
              <w:rPr>
                <w:rFonts w:ascii="Arial" w:hAnsi="Arial" w:cs="Arial"/>
                <w:sz w:val="20"/>
                <w:szCs w:val="20"/>
                <w:lang w:val="en-GB"/>
              </w:rPr>
            </w:pPr>
            <w:r w:rsidRPr="000B09FB">
              <w:rPr>
                <w:rFonts w:ascii="Arial" w:hAnsi="Arial" w:cs="Arial"/>
                <w:bCs/>
                <w:sz w:val="20"/>
                <w:szCs w:val="20"/>
                <w:lang w:val="en-GB"/>
              </w:rPr>
              <w:t>3. To which part of the Local Plan does this representation relate?</w:t>
            </w:r>
          </w:p>
        </w:tc>
      </w:tr>
      <w:tr w:rsidR="000B09FB" w:rsidRPr="000B09FB" w14:paraId="4FC00E0D" w14:textId="77777777" w:rsidTr="00AB1ED2">
        <w:trPr>
          <w:cantSplit/>
          <w:trHeight w:val="232"/>
        </w:trPr>
        <w:tc>
          <w:tcPr>
            <w:tcW w:w="8838" w:type="dxa"/>
            <w:gridSpan w:val="14"/>
            <w:shd w:val="clear" w:color="auto" w:fill="auto"/>
            <w:noWrap/>
            <w:tcMar>
              <w:top w:w="0" w:type="dxa"/>
              <w:left w:w="108" w:type="dxa"/>
              <w:bottom w:w="0" w:type="dxa"/>
              <w:right w:w="108" w:type="dxa"/>
            </w:tcMar>
          </w:tcPr>
          <w:p w14:paraId="4FC00E0C" w14:textId="77777777" w:rsidR="000B09FB" w:rsidRPr="000B09FB" w:rsidRDefault="000B09FB" w:rsidP="000B09FB">
            <w:pPr>
              <w:rPr>
                <w:rFonts w:ascii="Arial" w:hAnsi="Arial" w:cs="Arial"/>
                <w:sz w:val="20"/>
                <w:szCs w:val="20"/>
                <w:lang w:val="en-GB"/>
              </w:rPr>
            </w:pPr>
          </w:p>
        </w:tc>
      </w:tr>
      <w:tr w:rsidR="000B09FB" w:rsidRPr="000B09FB" w14:paraId="4FC00E14" w14:textId="77777777" w:rsidTr="00AB1ED2">
        <w:trPr>
          <w:cantSplit/>
          <w:trHeight w:val="567"/>
        </w:trPr>
        <w:tc>
          <w:tcPr>
            <w:tcW w:w="1260" w:type="dxa"/>
            <w:gridSpan w:val="2"/>
            <w:tcBorders>
              <w:right w:val="single" w:sz="8" w:space="0" w:color="000000"/>
            </w:tcBorders>
            <w:shd w:val="clear" w:color="auto" w:fill="auto"/>
            <w:noWrap/>
            <w:tcMar>
              <w:top w:w="0" w:type="dxa"/>
              <w:left w:w="108" w:type="dxa"/>
              <w:bottom w:w="0" w:type="dxa"/>
              <w:right w:w="108" w:type="dxa"/>
            </w:tcMar>
          </w:tcPr>
          <w:p w14:paraId="4FC00E0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Paragraph</w:t>
            </w:r>
          </w:p>
        </w:tc>
        <w:tc>
          <w:tcPr>
            <w:tcW w:w="17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00E0F" w14:textId="70BBB97B" w:rsidR="000B09FB" w:rsidRPr="000B09FB" w:rsidRDefault="009B24A6" w:rsidP="000B09FB">
            <w:pPr>
              <w:rPr>
                <w:rFonts w:ascii="Arial" w:hAnsi="Arial" w:cs="Arial"/>
                <w:sz w:val="20"/>
                <w:szCs w:val="20"/>
                <w:lang w:val="en-GB"/>
              </w:rPr>
            </w:pPr>
            <w:r>
              <w:rPr>
                <w:rFonts w:ascii="Arial" w:hAnsi="Arial" w:cs="Arial"/>
                <w:sz w:val="20"/>
                <w:szCs w:val="20"/>
                <w:lang w:val="en-GB"/>
              </w:rPr>
              <w:t xml:space="preserve">Sec </w:t>
            </w:r>
            <w:r w:rsidR="000424CC">
              <w:rPr>
                <w:rFonts w:ascii="Arial" w:hAnsi="Arial" w:cs="Arial"/>
                <w:sz w:val="20"/>
                <w:szCs w:val="20"/>
                <w:lang w:val="en-GB"/>
              </w:rPr>
              <w:t>6</w:t>
            </w:r>
            <w:r w:rsidR="00AB1ED2">
              <w:rPr>
                <w:rFonts w:ascii="Arial" w:hAnsi="Arial" w:cs="Arial"/>
                <w:sz w:val="20"/>
                <w:szCs w:val="20"/>
                <w:lang w:val="en-GB"/>
              </w:rPr>
              <w:t xml:space="preserve"> Infrastructure Assessment: Social Infrastructure</w:t>
            </w:r>
          </w:p>
        </w:tc>
        <w:tc>
          <w:tcPr>
            <w:tcW w:w="758"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4FC00E10"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Policy</w:t>
            </w:r>
          </w:p>
        </w:tc>
        <w:tc>
          <w:tcPr>
            <w:tcW w:w="139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00E11" w14:textId="3100BC1D" w:rsidR="000B09FB" w:rsidRPr="000B09FB" w:rsidRDefault="00242191" w:rsidP="000B09FB">
            <w:pPr>
              <w:rPr>
                <w:rFonts w:ascii="Arial" w:hAnsi="Arial" w:cs="Arial"/>
                <w:sz w:val="20"/>
                <w:szCs w:val="20"/>
                <w:lang w:val="en-GB"/>
              </w:rPr>
            </w:pPr>
            <w:r>
              <w:rPr>
                <w:rFonts w:ascii="Arial" w:hAnsi="Arial" w:cs="Arial"/>
                <w:sz w:val="20"/>
                <w:szCs w:val="20"/>
                <w:lang w:val="en-GB"/>
              </w:rPr>
              <w:t>Infrastructure Delivery Plan</w:t>
            </w:r>
          </w:p>
        </w:tc>
        <w:tc>
          <w:tcPr>
            <w:tcW w:w="1631" w:type="dxa"/>
            <w:gridSpan w:val="4"/>
            <w:tcBorders>
              <w:left w:val="single" w:sz="8" w:space="0" w:color="000000"/>
              <w:right w:val="single" w:sz="8" w:space="0" w:color="000000"/>
            </w:tcBorders>
            <w:shd w:val="clear" w:color="auto" w:fill="auto"/>
            <w:tcMar>
              <w:top w:w="0" w:type="dxa"/>
              <w:left w:w="108" w:type="dxa"/>
              <w:bottom w:w="0" w:type="dxa"/>
              <w:right w:w="108" w:type="dxa"/>
            </w:tcMar>
          </w:tcPr>
          <w:p w14:paraId="4FC00E1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Policies Map</w:t>
            </w:r>
          </w:p>
        </w:tc>
        <w:tc>
          <w:tcPr>
            <w:tcW w:w="207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00E13" w14:textId="77777777" w:rsidR="000B09FB" w:rsidRPr="000B09FB" w:rsidRDefault="000B09FB" w:rsidP="000B09FB">
            <w:pPr>
              <w:rPr>
                <w:rFonts w:ascii="Arial" w:hAnsi="Arial" w:cs="Arial"/>
                <w:sz w:val="20"/>
                <w:szCs w:val="20"/>
                <w:lang w:val="en-GB"/>
              </w:rPr>
            </w:pPr>
          </w:p>
        </w:tc>
      </w:tr>
      <w:tr w:rsidR="000B09FB" w:rsidRPr="000B09FB" w14:paraId="4FC00E17" w14:textId="77777777" w:rsidTr="00AB1ED2">
        <w:trPr>
          <w:cantSplit/>
          <w:trHeight w:val="300"/>
        </w:trPr>
        <w:tc>
          <w:tcPr>
            <w:tcW w:w="8838" w:type="dxa"/>
            <w:gridSpan w:val="14"/>
            <w:shd w:val="clear" w:color="auto" w:fill="auto"/>
            <w:noWrap/>
            <w:tcMar>
              <w:top w:w="0" w:type="dxa"/>
              <w:left w:w="108" w:type="dxa"/>
              <w:bottom w:w="0" w:type="dxa"/>
              <w:right w:w="108" w:type="dxa"/>
            </w:tcMar>
            <w:vAlign w:val="center"/>
          </w:tcPr>
          <w:p w14:paraId="4FC00E15" w14:textId="77777777" w:rsidR="00BB3056" w:rsidRDefault="00BB3056" w:rsidP="000B09FB">
            <w:pPr>
              <w:rPr>
                <w:rFonts w:ascii="Arial" w:hAnsi="Arial" w:cs="Arial"/>
                <w:sz w:val="20"/>
                <w:szCs w:val="20"/>
                <w:lang w:val="en-GB"/>
              </w:rPr>
            </w:pPr>
          </w:p>
          <w:p w14:paraId="4FC00E16"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 Do you consider the Local Plan is  :</w:t>
            </w:r>
          </w:p>
        </w:tc>
      </w:tr>
      <w:tr w:rsidR="000B09FB" w:rsidRPr="000B09FB" w14:paraId="4FC00E25" w14:textId="77777777" w:rsidTr="00AB1ED2">
        <w:trPr>
          <w:cantSplit/>
          <w:trHeight w:val="150"/>
        </w:trPr>
        <w:tc>
          <w:tcPr>
            <w:tcW w:w="3648" w:type="dxa"/>
            <w:gridSpan w:val="4"/>
            <w:vMerge w:val="restart"/>
            <w:shd w:val="clear" w:color="auto" w:fill="auto"/>
            <w:noWrap/>
            <w:tcMar>
              <w:top w:w="0" w:type="dxa"/>
              <w:left w:w="108" w:type="dxa"/>
              <w:bottom w:w="0" w:type="dxa"/>
              <w:right w:w="108" w:type="dxa"/>
            </w:tcMar>
            <w:vAlign w:val="center"/>
          </w:tcPr>
          <w:p w14:paraId="4FC00E1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4.(1) Legally compliant</w:t>
            </w:r>
          </w:p>
          <w:p w14:paraId="4FC00E19" w14:textId="77777777" w:rsidR="000B09FB" w:rsidRPr="000B09FB" w:rsidRDefault="000B09FB" w:rsidP="000B09FB">
            <w:pPr>
              <w:rPr>
                <w:rFonts w:ascii="Arial" w:hAnsi="Arial" w:cs="Arial"/>
                <w:sz w:val="20"/>
                <w:szCs w:val="20"/>
                <w:lang w:val="en-GB"/>
              </w:rPr>
            </w:pPr>
          </w:p>
          <w:p w14:paraId="4FC00E1A"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4.(2) Sound</w:t>
            </w:r>
          </w:p>
        </w:tc>
        <w:tc>
          <w:tcPr>
            <w:tcW w:w="1400" w:type="dxa"/>
            <w:gridSpan w:val="2"/>
            <w:vMerge w:val="restart"/>
            <w:tcBorders>
              <w:right w:val="single" w:sz="8" w:space="0" w:color="000000"/>
            </w:tcBorders>
            <w:shd w:val="clear" w:color="auto" w:fill="auto"/>
            <w:noWrap/>
            <w:tcMar>
              <w:top w:w="0" w:type="dxa"/>
              <w:left w:w="108" w:type="dxa"/>
              <w:bottom w:w="0" w:type="dxa"/>
              <w:right w:w="108" w:type="dxa"/>
            </w:tcMar>
            <w:vAlign w:val="center"/>
          </w:tcPr>
          <w:p w14:paraId="4FC00E1B"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Yes</w:t>
            </w:r>
          </w:p>
          <w:p w14:paraId="4FC00E1C" w14:textId="77777777" w:rsidR="000B09FB" w:rsidRPr="000B09FB" w:rsidRDefault="000B09FB" w:rsidP="000B09FB">
            <w:pPr>
              <w:rPr>
                <w:rFonts w:ascii="Arial" w:hAnsi="Arial" w:cs="Arial"/>
                <w:sz w:val="20"/>
                <w:szCs w:val="20"/>
                <w:lang w:val="en-GB"/>
              </w:rPr>
            </w:pPr>
          </w:p>
          <w:p w14:paraId="4FC00E1D"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Yes </w:t>
            </w:r>
          </w:p>
        </w:tc>
        <w:tc>
          <w:tcPr>
            <w:tcW w:w="109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C00E1E" w14:textId="77777777" w:rsidR="000B09FB" w:rsidRPr="000B09FB" w:rsidRDefault="000B09FB" w:rsidP="000B09FB">
            <w:pPr>
              <w:rPr>
                <w:rFonts w:ascii="Arial" w:hAnsi="Arial" w:cs="Arial"/>
                <w:sz w:val="20"/>
                <w:szCs w:val="20"/>
                <w:lang w:val="en-GB"/>
              </w:rPr>
            </w:pPr>
          </w:p>
          <w:p w14:paraId="4FC00E1F" w14:textId="665B7B62" w:rsidR="000B09FB" w:rsidRPr="000B09FB" w:rsidRDefault="00122C36" w:rsidP="000B09FB">
            <w:pPr>
              <w:rPr>
                <w:rFonts w:ascii="Arial" w:hAnsi="Arial" w:cs="Arial"/>
                <w:sz w:val="20"/>
                <w:szCs w:val="20"/>
                <w:lang w:val="en-GB"/>
              </w:rPr>
            </w:pPr>
            <w:r>
              <w:rPr>
                <w:rFonts w:ascii="Arial" w:hAnsi="Arial" w:cs="Arial"/>
                <w:sz w:val="20"/>
                <w:szCs w:val="20"/>
                <w:lang w:val="en-GB"/>
              </w:rPr>
              <w:t>x</w:t>
            </w:r>
          </w:p>
        </w:tc>
        <w:tc>
          <w:tcPr>
            <w:tcW w:w="843" w:type="dxa"/>
            <w:gridSpan w:val="3"/>
            <w:vMerge w:val="restart"/>
            <w:tcBorders>
              <w:left w:val="single" w:sz="8" w:space="0" w:color="000000"/>
            </w:tcBorders>
            <w:shd w:val="clear" w:color="auto" w:fill="auto"/>
            <w:noWrap/>
            <w:tcMar>
              <w:top w:w="0" w:type="dxa"/>
              <w:left w:w="108" w:type="dxa"/>
              <w:bottom w:w="0" w:type="dxa"/>
              <w:right w:w="108" w:type="dxa"/>
            </w:tcMar>
            <w:vAlign w:val="center"/>
          </w:tcPr>
          <w:p w14:paraId="4FC00E20" w14:textId="77777777" w:rsidR="000B09FB" w:rsidRPr="000B09FB" w:rsidRDefault="000B09FB" w:rsidP="000B09FB">
            <w:pPr>
              <w:rPr>
                <w:rFonts w:ascii="Arial" w:hAnsi="Arial" w:cs="Arial"/>
                <w:sz w:val="20"/>
                <w:szCs w:val="20"/>
                <w:lang w:val="en-GB"/>
              </w:rPr>
            </w:pPr>
          </w:p>
        </w:tc>
        <w:tc>
          <w:tcPr>
            <w:tcW w:w="777" w:type="dxa"/>
            <w:vMerge w:val="restart"/>
            <w:tcBorders>
              <w:right w:val="single" w:sz="8" w:space="0" w:color="000000"/>
            </w:tcBorders>
            <w:shd w:val="clear" w:color="auto" w:fill="auto"/>
            <w:noWrap/>
            <w:tcMar>
              <w:top w:w="0" w:type="dxa"/>
              <w:left w:w="108" w:type="dxa"/>
              <w:bottom w:w="0" w:type="dxa"/>
              <w:right w:w="108" w:type="dxa"/>
            </w:tcMar>
            <w:vAlign w:val="center"/>
          </w:tcPr>
          <w:p w14:paraId="4FC00E21"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No     </w:t>
            </w:r>
          </w:p>
          <w:p w14:paraId="4FC00E22" w14:textId="77777777" w:rsidR="000B09FB" w:rsidRPr="000B09FB" w:rsidRDefault="000B09FB" w:rsidP="000B09FB">
            <w:pPr>
              <w:rPr>
                <w:rFonts w:ascii="Arial" w:hAnsi="Arial" w:cs="Arial"/>
                <w:sz w:val="20"/>
                <w:szCs w:val="20"/>
                <w:lang w:val="en-GB"/>
              </w:rPr>
            </w:pPr>
          </w:p>
          <w:p w14:paraId="4FC00E23"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No</w:t>
            </w: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C00E24" w14:textId="77777777" w:rsidR="000B09FB" w:rsidRPr="000B09FB" w:rsidRDefault="000B09FB" w:rsidP="000B09FB">
            <w:pPr>
              <w:rPr>
                <w:rFonts w:ascii="Arial" w:hAnsi="Arial" w:cs="Arial"/>
                <w:sz w:val="20"/>
                <w:szCs w:val="20"/>
                <w:lang w:val="en-GB"/>
              </w:rPr>
            </w:pPr>
          </w:p>
        </w:tc>
      </w:tr>
      <w:tr w:rsidR="000B09FB" w:rsidRPr="000B09FB" w14:paraId="4FC00E2C" w14:textId="77777777" w:rsidTr="00AB1ED2">
        <w:trPr>
          <w:cantSplit/>
          <w:trHeight w:val="300"/>
        </w:trPr>
        <w:tc>
          <w:tcPr>
            <w:tcW w:w="3648" w:type="dxa"/>
            <w:gridSpan w:val="4"/>
            <w:vMerge/>
            <w:shd w:val="clear" w:color="auto" w:fill="auto"/>
            <w:noWrap/>
            <w:tcMar>
              <w:top w:w="0" w:type="dxa"/>
              <w:left w:w="108" w:type="dxa"/>
              <w:bottom w:w="0" w:type="dxa"/>
              <w:right w:w="108" w:type="dxa"/>
            </w:tcMar>
            <w:vAlign w:val="center"/>
          </w:tcPr>
          <w:p w14:paraId="4FC00E26" w14:textId="77777777" w:rsidR="000B09FB" w:rsidRPr="000B09FB" w:rsidRDefault="000B09FB" w:rsidP="000B09FB">
            <w:pPr>
              <w:rPr>
                <w:rFonts w:ascii="Arial" w:hAnsi="Arial" w:cs="Arial"/>
                <w:sz w:val="20"/>
                <w:szCs w:val="20"/>
                <w:lang w:val="en-GB"/>
              </w:rPr>
            </w:pPr>
          </w:p>
        </w:tc>
        <w:tc>
          <w:tcPr>
            <w:tcW w:w="1400" w:type="dxa"/>
            <w:gridSpan w:val="2"/>
            <w:vMerge/>
            <w:shd w:val="clear" w:color="auto" w:fill="auto"/>
            <w:noWrap/>
            <w:tcMar>
              <w:top w:w="0" w:type="dxa"/>
              <w:left w:w="108" w:type="dxa"/>
              <w:bottom w:w="0" w:type="dxa"/>
              <w:right w:w="108" w:type="dxa"/>
            </w:tcMar>
            <w:vAlign w:val="center"/>
          </w:tcPr>
          <w:p w14:paraId="4FC00E27" w14:textId="77777777" w:rsidR="000B09FB" w:rsidRPr="000B09FB" w:rsidRDefault="000B09FB" w:rsidP="000B09FB">
            <w:pPr>
              <w:rPr>
                <w:rFonts w:ascii="Arial" w:hAnsi="Arial" w:cs="Arial"/>
                <w:sz w:val="20"/>
                <w:szCs w:val="20"/>
                <w:lang w:val="en-GB"/>
              </w:rPr>
            </w:pPr>
          </w:p>
        </w:tc>
        <w:tc>
          <w:tcPr>
            <w:tcW w:w="1090"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4FC00E28" w14:textId="77777777" w:rsidR="000B09FB" w:rsidRPr="000B09FB" w:rsidRDefault="000B09FB" w:rsidP="000B09FB">
            <w:pPr>
              <w:rPr>
                <w:rFonts w:ascii="Arial" w:hAnsi="Arial" w:cs="Arial"/>
                <w:sz w:val="20"/>
                <w:szCs w:val="20"/>
                <w:lang w:val="en-GB"/>
              </w:rPr>
            </w:pPr>
          </w:p>
        </w:tc>
        <w:tc>
          <w:tcPr>
            <w:tcW w:w="843" w:type="dxa"/>
            <w:gridSpan w:val="3"/>
            <w:vMerge/>
            <w:tcBorders>
              <w:left w:val="nil"/>
            </w:tcBorders>
            <w:shd w:val="clear" w:color="auto" w:fill="auto"/>
            <w:noWrap/>
            <w:tcMar>
              <w:top w:w="0" w:type="dxa"/>
              <w:left w:w="108" w:type="dxa"/>
              <w:bottom w:w="0" w:type="dxa"/>
              <w:right w:w="108" w:type="dxa"/>
            </w:tcMar>
            <w:vAlign w:val="center"/>
          </w:tcPr>
          <w:p w14:paraId="4FC00E29" w14:textId="77777777" w:rsidR="000B09FB" w:rsidRPr="000B09FB" w:rsidRDefault="000B09FB" w:rsidP="000B09FB">
            <w:pPr>
              <w:rPr>
                <w:rFonts w:ascii="Arial" w:hAnsi="Arial" w:cs="Arial"/>
                <w:sz w:val="20"/>
                <w:szCs w:val="20"/>
                <w:lang w:val="en-GB"/>
              </w:rPr>
            </w:pPr>
          </w:p>
        </w:tc>
        <w:tc>
          <w:tcPr>
            <w:tcW w:w="777" w:type="dxa"/>
            <w:vMerge/>
            <w:shd w:val="clear" w:color="auto" w:fill="auto"/>
            <w:noWrap/>
            <w:tcMar>
              <w:top w:w="0" w:type="dxa"/>
              <w:left w:w="108" w:type="dxa"/>
              <w:bottom w:w="0" w:type="dxa"/>
              <w:right w:w="108" w:type="dxa"/>
            </w:tcMar>
            <w:vAlign w:val="center"/>
          </w:tcPr>
          <w:p w14:paraId="4FC00E2A"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4FC00E2B" w14:textId="77777777" w:rsidR="000B09FB" w:rsidRPr="000B09FB" w:rsidRDefault="000B09FB" w:rsidP="000B09FB">
            <w:pPr>
              <w:rPr>
                <w:rFonts w:ascii="Arial" w:hAnsi="Arial" w:cs="Arial"/>
                <w:sz w:val="20"/>
                <w:szCs w:val="20"/>
                <w:lang w:val="en-GB"/>
              </w:rPr>
            </w:pPr>
          </w:p>
        </w:tc>
      </w:tr>
      <w:tr w:rsidR="000B09FB" w:rsidRPr="000B09FB" w14:paraId="4FC00E35" w14:textId="77777777" w:rsidTr="00AB1ED2">
        <w:trPr>
          <w:cantSplit/>
          <w:trHeight w:val="60"/>
        </w:trPr>
        <w:tc>
          <w:tcPr>
            <w:tcW w:w="3648" w:type="dxa"/>
            <w:gridSpan w:val="4"/>
            <w:vMerge/>
            <w:shd w:val="clear" w:color="auto" w:fill="auto"/>
            <w:noWrap/>
            <w:tcMar>
              <w:top w:w="0" w:type="dxa"/>
              <w:left w:w="108" w:type="dxa"/>
              <w:bottom w:w="0" w:type="dxa"/>
              <w:right w:w="108" w:type="dxa"/>
            </w:tcMar>
            <w:vAlign w:val="center"/>
          </w:tcPr>
          <w:p w14:paraId="4FC00E2D" w14:textId="77777777" w:rsidR="000B09FB" w:rsidRPr="000B09FB" w:rsidRDefault="000B09FB" w:rsidP="000B09FB">
            <w:pPr>
              <w:rPr>
                <w:rFonts w:ascii="Arial" w:hAnsi="Arial" w:cs="Arial"/>
                <w:sz w:val="20"/>
                <w:szCs w:val="20"/>
                <w:lang w:val="en-GB"/>
              </w:rPr>
            </w:pPr>
          </w:p>
        </w:tc>
        <w:tc>
          <w:tcPr>
            <w:tcW w:w="1400" w:type="dxa"/>
            <w:gridSpan w:val="2"/>
            <w:vMerge/>
            <w:tcBorders>
              <w:right w:val="single" w:sz="8" w:space="0" w:color="000000"/>
            </w:tcBorders>
            <w:shd w:val="clear" w:color="auto" w:fill="auto"/>
            <w:noWrap/>
            <w:tcMar>
              <w:top w:w="0" w:type="dxa"/>
              <w:left w:w="108" w:type="dxa"/>
              <w:bottom w:w="0" w:type="dxa"/>
              <w:right w:w="108" w:type="dxa"/>
            </w:tcMar>
            <w:vAlign w:val="center"/>
          </w:tcPr>
          <w:p w14:paraId="4FC00E2E" w14:textId="77777777" w:rsidR="000B09FB" w:rsidRPr="000B09FB" w:rsidRDefault="000B09FB" w:rsidP="000B09FB">
            <w:pPr>
              <w:rPr>
                <w:rFonts w:ascii="Arial" w:hAnsi="Arial" w:cs="Arial"/>
                <w:sz w:val="20"/>
                <w:szCs w:val="20"/>
                <w:lang w:val="en-GB"/>
              </w:rPr>
            </w:pPr>
          </w:p>
        </w:tc>
        <w:tc>
          <w:tcPr>
            <w:tcW w:w="109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C00E2F" w14:textId="77777777" w:rsidR="000B09FB" w:rsidRPr="000B09FB" w:rsidRDefault="000B09FB" w:rsidP="000B09FB">
            <w:pPr>
              <w:rPr>
                <w:rFonts w:ascii="Arial" w:hAnsi="Arial" w:cs="Arial"/>
                <w:sz w:val="20"/>
                <w:szCs w:val="20"/>
                <w:lang w:val="en-GB"/>
              </w:rPr>
            </w:pPr>
          </w:p>
          <w:p w14:paraId="4FC00E30" w14:textId="77777777" w:rsidR="000B09FB" w:rsidRPr="000B09FB" w:rsidRDefault="000B09FB" w:rsidP="000B09FB">
            <w:pPr>
              <w:rPr>
                <w:rFonts w:ascii="Arial" w:hAnsi="Arial" w:cs="Arial"/>
                <w:sz w:val="20"/>
                <w:szCs w:val="20"/>
                <w:lang w:val="en-GB"/>
              </w:rPr>
            </w:pPr>
          </w:p>
        </w:tc>
        <w:tc>
          <w:tcPr>
            <w:tcW w:w="843" w:type="dxa"/>
            <w:gridSpan w:val="3"/>
            <w:vMerge/>
            <w:tcBorders>
              <w:left w:val="single" w:sz="8" w:space="0" w:color="000000"/>
            </w:tcBorders>
            <w:shd w:val="clear" w:color="auto" w:fill="auto"/>
            <w:noWrap/>
            <w:tcMar>
              <w:top w:w="0" w:type="dxa"/>
              <w:left w:w="108" w:type="dxa"/>
              <w:bottom w:w="0" w:type="dxa"/>
              <w:right w:w="108" w:type="dxa"/>
            </w:tcMar>
            <w:vAlign w:val="center"/>
          </w:tcPr>
          <w:p w14:paraId="4FC00E31" w14:textId="77777777" w:rsidR="000B09FB" w:rsidRPr="000B09FB" w:rsidRDefault="000B09FB" w:rsidP="000B09FB">
            <w:pPr>
              <w:rPr>
                <w:rFonts w:ascii="Arial" w:hAnsi="Arial" w:cs="Arial"/>
                <w:sz w:val="20"/>
                <w:szCs w:val="20"/>
                <w:lang w:val="en-GB"/>
              </w:rPr>
            </w:pPr>
          </w:p>
        </w:tc>
        <w:tc>
          <w:tcPr>
            <w:tcW w:w="777" w:type="dxa"/>
            <w:vMerge/>
            <w:tcBorders>
              <w:right w:val="single" w:sz="8" w:space="0" w:color="000000"/>
            </w:tcBorders>
            <w:shd w:val="clear" w:color="auto" w:fill="auto"/>
            <w:noWrap/>
            <w:tcMar>
              <w:top w:w="0" w:type="dxa"/>
              <w:left w:w="108" w:type="dxa"/>
              <w:bottom w:w="0" w:type="dxa"/>
              <w:right w:w="108" w:type="dxa"/>
            </w:tcMar>
            <w:vAlign w:val="center"/>
          </w:tcPr>
          <w:p w14:paraId="4FC00E32"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C00E33" w14:textId="5E9955A9" w:rsidR="000B09FB" w:rsidRPr="000B09FB" w:rsidRDefault="00122C36" w:rsidP="000B09FB">
            <w:pPr>
              <w:rPr>
                <w:rFonts w:ascii="Arial" w:hAnsi="Arial" w:cs="Arial"/>
                <w:sz w:val="20"/>
                <w:szCs w:val="20"/>
                <w:lang w:val="en-GB"/>
              </w:rPr>
            </w:pPr>
            <w:r>
              <w:rPr>
                <w:rFonts w:ascii="Arial" w:hAnsi="Arial" w:cs="Arial"/>
                <w:sz w:val="20"/>
                <w:szCs w:val="20"/>
                <w:lang w:val="en-GB"/>
              </w:rPr>
              <w:t>x</w:t>
            </w:r>
          </w:p>
          <w:p w14:paraId="4FC00E34" w14:textId="77777777" w:rsidR="000B09FB" w:rsidRPr="000B09FB" w:rsidRDefault="000B09FB" w:rsidP="000B09FB">
            <w:pPr>
              <w:rPr>
                <w:rFonts w:ascii="Arial" w:hAnsi="Arial" w:cs="Arial"/>
                <w:sz w:val="20"/>
                <w:szCs w:val="20"/>
                <w:lang w:val="en-GB"/>
              </w:rPr>
            </w:pPr>
          </w:p>
        </w:tc>
      </w:tr>
      <w:tr w:rsidR="000B09FB" w:rsidRPr="000B09FB" w14:paraId="4FC00E3A" w14:textId="77777777" w:rsidTr="00AB1ED2">
        <w:trPr>
          <w:cantSplit/>
          <w:trHeight w:val="405"/>
        </w:trPr>
        <w:tc>
          <w:tcPr>
            <w:tcW w:w="8838" w:type="dxa"/>
            <w:gridSpan w:val="14"/>
            <w:shd w:val="clear" w:color="auto" w:fill="auto"/>
            <w:noWrap/>
            <w:tcMar>
              <w:top w:w="0" w:type="dxa"/>
              <w:left w:w="108" w:type="dxa"/>
              <w:bottom w:w="0" w:type="dxa"/>
              <w:right w:w="108" w:type="dxa"/>
            </w:tcMar>
          </w:tcPr>
          <w:p w14:paraId="4FC00E36" w14:textId="77777777" w:rsidR="007E61ED" w:rsidRPr="000B09FB" w:rsidRDefault="007E61ED" w:rsidP="007E61ED">
            <w:pPr>
              <w:rPr>
                <w:rFonts w:ascii="Arial" w:hAnsi="Arial" w:cs="Arial"/>
                <w:iCs/>
                <w:sz w:val="20"/>
                <w:szCs w:val="20"/>
                <w:lang w:val="en-GB"/>
              </w:rPr>
            </w:pPr>
            <w:r w:rsidRPr="000B09FB">
              <w:rPr>
                <w:rFonts w:ascii="Arial" w:hAnsi="Arial" w:cs="Arial"/>
                <w:iCs/>
                <w:sz w:val="20"/>
                <w:szCs w:val="20"/>
                <w:lang w:val="en-GB"/>
              </w:rPr>
              <w:t>4 (3) Complies with the</w:t>
            </w:r>
            <w:r>
              <w:rPr>
                <w:rFonts w:ascii="Arial" w:hAnsi="Arial" w:cs="Arial"/>
                <w:iCs/>
                <w:sz w:val="20"/>
                <w:szCs w:val="20"/>
                <w:lang w:val="en-GB"/>
              </w:rPr>
              <w:t xml:space="preserve"> </w:t>
            </w:r>
          </w:p>
          <w:p w14:paraId="4FC00E37" w14:textId="77777777" w:rsidR="000B09FB" w:rsidRPr="000B09FB" w:rsidRDefault="000B09FB" w:rsidP="000B09FB">
            <w:pPr>
              <w:rPr>
                <w:rFonts w:ascii="Arial" w:hAnsi="Arial" w:cs="Arial"/>
                <w:sz w:val="20"/>
                <w:szCs w:val="20"/>
                <w:lang w:val="en-GB"/>
              </w:rPr>
            </w:pPr>
            <w:r w:rsidRPr="000B09FB">
              <w:rPr>
                <w:rFonts w:ascii="Arial" w:hAnsi="Arial" w:cs="Arial"/>
                <w:iCs/>
                <w:noProof/>
                <w:sz w:val="20"/>
                <w:szCs w:val="20"/>
                <w:lang w:val="en-GB" w:eastAsia="en-GB"/>
              </w:rPr>
              <mc:AlternateContent>
                <mc:Choice Requires="wps">
                  <w:drawing>
                    <wp:anchor distT="0" distB="0" distL="114300" distR="114300" simplePos="0" relativeHeight="251661312" behindDoc="0" locked="0" layoutInCell="1" allowOverlap="1" wp14:anchorId="4FC00E99" wp14:editId="4FC00E9A">
                      <wp:simplePos x="0" y="0"/>
                      <wp:positionH relativeFrom="column">
                        <wp:posOffset>2971800</wp:posOffset>
                      </wp:positionH>
                      <wp:positionV relativeFrom="paragraph">
                        <wp:posOffset>3172</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4FC00E9D" w14:textId="3B782649" w:rsidR="000B09FB" w:rsidRDefault="00122C36" w:rsidP="000B09FB">
                                  <w:r>
                                    <w:t>x</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C00E99" id="_x0000_t202" coordsize="21600,21600" o:spt="202" path="m,l,21600r21600,l21600,xe">
                      <v:stroke joinstyle="miter"/>
                      <v:path gradientshapeok="t" o:connecttype="rect"/>
                    </v:shapetype>
                    <v:shape id="Text Box 2" o:spid="_x0000_s1026" type="#_x0000_t202" style="position:absolute;margin-left:234pt;margin-top:.25pt;width:54pt;height:2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" strokeweight=".26467mm">
                      <v:textbox>
                        <w:txbxContent>
                          <w:p w14:paraId="4FC00E9D" w14:textId="3B782649" w:rsidR="000B09FB" w:rsidRDefault="00122C36" w:rsidP="000B09FB">
                            <w:r>
                              <w:t>x</w:t>
                            </w:r>
                          </w:p>
                        </w:txbxContent>
                      </v:textbox>
                    </v:shape>
                  </w:pict>
                </mc:Fallback>
              </mc:AlternateContent>
            </w:r>
            <w:r w:rsidRPr="000B09FB">
              <w:rPr>
                <w:rFonts w:ascii="Arial" w:hAnsi="Arial" w:cs="Arial"/>
                <w:iCs/>
                <w:noProof/>
                <w:sz w:val="20"/>
                <w:szCs w:val="20"/>
                <w:lang w:val="en-GB" w:eastAsia="en-GB"/>
              </w:rPr>
              <mc:AlternateContent>
                <mc:Choice Requires="wps">
                  <w:drawing>
                    <wp:anchor distT="0" distB="0" distL="114300" distR="114300" simplePos="0" relativeHeight="251662336" behindDoc="0" locked="0" layoutInCell="1" allowOverlap="1" wp14:anchorId="4FC00E9B" wp14:editId="4FC00E9C">
                      <wp:simplePos x="0" y="0"/>
                      <wp:positionH relativeFrom="column">
                        <wp:posOffset>4684398</wp:posOffset>
                      </wp:positionH>
                      <wp:positionV relativeFrom="paragraph">
                        <wp:posOffset>1901</wp:posOffset>
                      </wp:positionV>
                      <wp:extent cx="685800" cy="34290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4FC00E9E" w14:textId="77777777" w:rsidR="000B09FB" w:rsidRDefault="000B09FB" w:rsidP="000B09FB"/>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C00E9B" id="Text Box 1" o:spid="_x0000_s1027" type="#_x0000_t202" style="position:absolute;margin-left:368.85pt;margin-top:.15pt;width:54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" strokeweight=".26467mm">
                      <v:textbox>
                        <w:txbxContent>
                          <w:p w14:paraId="4FC00E9E" w14:textId="77777777" w:rsidR="000B09FB" w:rsidRDefault="000B09FB" w:rsidP="000B09FB"/>
                        </w:txbxContent>
                      </v:textbox>
                    </v:shape>
                  </w:pict>
                </mc:Fallback>
              </mc:AlternateContent>
            </w:r>
            <w:r w:rsidRPr="000B09FB">
              <w:rPr>
                <w:rFonts w:ascii="Arial" w:hAnsi="Arial" w:cs="Arial"/>
                <w:iCs/>
                <w:sz w:val="20"/>
                <w:szCs w:val="20"/>
                <w:lang w:val="en-GB"/>
              </w:rPr>
              <w:t xml:space="preserve">Duty to co-operate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Yes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   No                       </w:t>
            </w:r>
          </w:p>
          <w:p w14:paraId="4FC00E38" w14:textId="77777777" w:rsidR="000B09FB" w:rsidRPr="000B09FB" w:rsidRDefault="000B09FB" w:rsidP="000B09FB">
            <w:pPr>
              <w:rPr>
                <w:rFonts w:ascii="Arial" w:hAnsi="Arial" w:cs="Arial"/>
                <w:iCs/>
                <w:sz w:val="20"/>
                <w:szCs w:val="20"/>
                <w:lang w:val="en-GB"/>
              </w:rPr>
            </w:pPr>
          </w:p>
          <w:p w14:paraId="4FC00E39" w14:textId="77777777" w:rsidR="000B09FB" w:rsidRPr="000B09FB" w:rsidRDefault="000B09FB" w:rsidP="000B09FB">
            <w:pPr>
              <w:rPr>
                <w:rFonts w:ascii="Arial" w:hAnsi="Arial" w:cs="Arial"/>
                <w:iCs/>
                <w:sz w:val="20"/>
                <w:szCs w:val="20"/>
                <w:lang w:val="en-GB"/>
              </w:rPr>
            </w:pPr>
            <w:r w:rsidRPr="000B09FB">
              <w:rPr>
                <w:rFonts w:ascii="Arial" w:hAnsi="Arial" w:cs="Arial"/>
                <w:iCs/>
                <w:sz w:val="20"/>
                <w:szCs w:val="20"/>
                <w:lang w:val="en-GB"/>
              </w:rPr>
              <w:t xml:space="preserve">            </w:t>
            </w:r>
          </w:p>
        </w:tc>
      </w:tr>
      <w:tr w:rsidR="000B09FB" w:rsidRPr="000B09FB" w14:paraId="4FC00E3C" w14:textId="77777777" w:rsidTr="00AB1ED2">
        <w:trPr>
          <w:cantSplit/>
          <w:trHeight w:val="405"/>
        </w:trPr>
        <w:tc>
          <w:tcPr>
            <w:tcW w:w="8838" w:type="dxa"/>
            <w:gridSpan w:val="14"/>
            <w:shd w:val="clear" w:color="auto" w:fill="auto"/>
            <w:noWrap/>
            <w:tcMar>
              <w:top w:w="0" w:type="dxa"/>
              <w:left w:w="108" w:type="dxa"/>
              <w:bottom w:w="0" w:type="dxa"/>
              <w:right w:w="108" w:type="dxa"/>
            </w:tcMar>
          </w:tcPr>
          <w:p w14:paraId="4FC00E3B"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tick as appropriate</w:t>
            </w:r>
          </w:p>
        </w:tc>
      </w:tr>
      <w:tr w:rsidR="000B09FB" w:rsidRPr="000B09FB" w14:paraId="4FC00E3F" w14:textId="77777777" w:rsidTr="00AB1ED2">
        <w:trPr>
          <w:trHeight w:val="180"/>
        </w:trPr>
        <w:tc>
          <w:tcPr>
            <w:tcW w:w="8838" w:type="dxa"/>
            <w:gridSpan w:val="14"/>
            <w:shd w:val="clear" w:color="auto" w:fill="auto"/>
            <w:noWrap/>
            <w:tcMar>
              <w:top w:w="0" w:type="dxa"/>
              <w:left w:w="108" w:type="dxa"/>
              <w:bottom w:w="0" w:type="dxa"/>
              <w:right w:w="108" w:type="dxa"/>
            </w:tcMar>
            <w:vAlign w:val="bottom"/>
          </w:tcPr>
          <w:p w14:paraId="4FC00E3D"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5. Please give details of why you consider the Local Plan is not legally compliant or is unsound or fails to comply with the duty to co-operate. Please be as precise as possible.</w:t>
            </w:r>
          </w:p>
          <w:p w14:paraId="4FC00E3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If you wish to support the legal compliance or soundness of the Local Plan or its compliance with the duty to co-operate, please also use this box to set out your comments. </w:t>
            </w:r>
          </w:p>
        </w:tc>
      </w:tr>
      <w:tr w:rsidR="000B09FB" w:rsidRPr="000B09FB" w14:paraId="4FC00E5C" w14:textId="77777777" w:rsidTr="00AB1ED2">
        <w:trPr>
          <w:trHeight w:val="2078"/>
        </w:trPr>
        <w:tc>
          <w:tcPr>
            <w:tcW w:w="883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C00E40" w14:textId="77777777" w:rsidR="000B09FB" w:rsidRPr="000B09FB" w:rsidRDefault="000B09FB" w:rsidP="000B09FB">
            <w:pPr>
              <w:rPr>
                <w:rFonts w:ascii="Arial" w:hAnsi="Arial" w:cs="Arial"/>
                <w:sz w:val="20"/>
                <w:szCs w:val="20"/>
                <w:lang w:val="en-GB"/>
              </w:rPr>
            </w:pPr>
          </w:p>
          <w:p w14:paraId="492801B0" w14:textId="51AD5873" w:rsidR="001B7DEB" w:rsidRDefault="00B918C9" w:rsidP="000B09FB">
            <w:pPr>
              <w:rPr>
                <w:rFonts w:ascii="Arial" w:hAnsi="Arial" w:cs="Arial"/>
                <w:sz w:val="20"/>
                <w:szCs w:val="20"/>
                <w:lang w:val="en-GB"/>
              </w:rPr>
            </w:pPr>
            <w:r>
              <w:rPr>
                <w:rFonts w:ascii="Arial" w:hAnsi="Arial" w:cs="Arial"/>
                <w:sz w:val="20"/>
                <w:szCs w:val="20"/>
                <w:lang w:val="en-GB"/>
              </w:rPr>
              <w:t xml:space="preserve">The </w:t>
            </w:r>
            <w:r w:rsidR="0035143C">
              <w:rPr>
                <w:rFonts w:ascii="Arial" w:hAnsi="Arial" w:cs="Arial"/>
                <w:sz w:val="20"/>
                <w:szCs w:val="20"/>
                <w:lang w:val="en-GB"/>
              </w:rPr>
              <w:t>Infrastructure Delivery</w:t>
            </w:r>
            <w:r w:rsidR="00931B89">
              <w:rPr>
                <w:rFonts w:ascii="Arial" w:hAnsi="Arial" w:cs="Arial"/>
                <w:sz w:val="20"/>
                <w:szCs w:val="20"/>
                <w:lang w:val="en-GB"/>
              </w:rPr>
              <w:t xml:space="preserve"> </w:t>
            </w:r>
            <w:r w:rsidR="0035143C">
              <w:rPr>
                <w:rFonts w:ascii="Arial" w:hAnsi="Arial" w:cs="Arial"/>
                <w:sz w:val="20"/>
                <w:szCs w:val="20"/>
                <w:lang w:val="en-GB"/>
              </w:rPr>
              <w:t>P</w:t>
            </w:r>
            <w:r w:rsidR="00931B89">
              <w:rPr>
                <w:rFonts w:ascii="Arial" w:hAnsi="Arial" w:cs="Arial"/>
                <w:sz w:val="20"/>
                <w:szCs w:val="20"/>
                <w:lang w:val="en-GB"/>
              </w:rPr>
              <w:t xml:space="preserve">lan </w:t>
            </w:r>
            <w:r w:rsidR="0035143C">
              <w:rPr>
                <w:rFonts w:ascii="Arial" w:hAnsi="Arial" w:cs="Arial"/>
                <w:sz w:val="20"/>
                <w:szCs w:val="20"/>
                <w:lang w:val="en-GB"/>
              </w:rPr>
              <w:t xml:space="preserve">(IDP) </w:t>
            </w:r>
            <w:r w:rsidR="00931B89">
              <w:rPr>
                <w:rFonts w:ascii="Arial" w:hAnsi="Arial" w:cs="Arial"/>
                <w:sz w:val="20"/>
                <w:szCs w:val="20"/>
                <w:lang w:val="en-GB"/>
              </w:rPr>
              <w:t>is considered to be unsound</w:t>
            </w:r>
            <w:r w:rsidR="00A668ED">
              <w:rPr>
                <w:rFonts w:ascii="Arial" w:hAnsi="Arial" w:cs="Arial"/>
                <w:sz w:val="20"/>
                <w:szCs w:val="20"/>
                <w:lang w:val="en-GB"/>
              </w:rPr>
              <w:t xml:space="preserve"> </w:t>
            </w:r>
            <w:r w:rsidR="00931B89">
              <w:rPr>
                <w:rFonts w:ascii="Arial" w:hAnsi="Arial" w:cs="Arial"/>
                <w:sz w:val="20"/>
                <w:szCs w:val="20"/>
                <w:lang w:val="en-GB"/>
              </w:rPr>
              <w:t xml:space="preserve">as </w:t>
            </w:r>
            <w:r w:rsidR="0035143C">
              <w:rPr>
                <w:rFonts w:ascii="Arial" w:hAnsi="Arial" w:cs="Arial"/>
                <w:sz w:val="20"/>
                <w:szCs w:val="20"/>
                <w:lang w:val="en-GB"/>
              </w:rPr>
              <w:t xml:space="preserve">an evidence base to the local plan as </w:t>
            </w:r>
            <w:r w:rsidR="00931B89">
              <w:rPr>
                <w:rFonts w:ascii="Arial" w:hAnsi="Arial" w:cs="Arial"/>
                <w:sz w:val="20"/>
                <w:szCs w:val="20"/>
                <w:lang w:val="en-GB"/>
              </w:rPr>
              <w:t xml:space="preserve">it is not </w:t>
            </w:r>
            <w:r w:rsidR="00A668ED">
              <w:rPr>
                <w:rFonts w:ascii="Arial" w:hAnsi="Arial" w:cs="Arial"/>
                <w:sz w:val="20"/>
                <w:szCs w:val="20"/>
                <w:lang w:val="en-GB"/>
              </w:rPr>
              <w:t xml:space="preserve">‘justified’ </w:t>
            </w:r>
            <w:r w:rsidR="0035143C">
              <w:rPr>
                <w:rFonts w:ascii="Arial" w:hAnsi="Arial" w:cs="Arial"/>
                <w:sz w:val="20"/>
                <w:szCs w:val="20"/>
                <w:lang w:val="en-GB"/>
              </w:rPr>
              <w:t xml:space="preserve">- </w:t>
            </w:r>
            <w:r w:rsidR="00A668ED">
              <w:rPr>
                <w:rFonts w:ascii="Arial" w:hAnsi="Arial" w:cs="Arial"/>
                <w:sz w:val="20"/>
                <w:szCs w:val="20"/>
                <w:lang w:val="en-GB"/>
              </w:rPr>
              <w:t xml:space="preserve">insofar as the current approach </w:t>
            </w:r>
            <w:r w:rsidR="00D50E95">
              <w:rPr>
                <w:rFonts w:ascii="Arial" w:hAnsi="Arial" w:cs="Arial"/>
                <w:sz w:val="20"/>
                <w:szCs w:val="20"/>
                <w:lang w:val="en-GB"/>
              </w:rPr>
              <w:t>does not reflect the most appropriate strategy</w:t>
            </w:r>
            <w:r w:rsidR="005F48B0">
              <w:rPr>
                <w:rFonts w:ascii="Arial" w:hAnsi="Arial" w:cs="Arial"/>
                <w:sz w:val="20"/>
                <w:szCs w:val="20"/>
                <w:lang w:val="en-GB"/>
              </w:rPr>
              <w:t xml:space="preserve"> taking into account the reasonable alternatives</w:t>
            </w:r>
            <w:r w:rsidR="001B7DEB">
              <w:rPr>
                <w:rFonts w:ascii="Arial" w:hAnsi="Arial" w:cs="Arial"/>
                <w:sz w:val="20"/>
                <w:szCs w:val="20"/>
                <w:lang w:val="en-GB"/>
              </w:rPr>
              <w:t>, and based on proportionate evidence.</w:t>
            </w:r>
          </w:p>
          <w:p w14:paraId="677813BE" w14:textId="77777777" w:rsidR="00A45461" w:rsidRDefault="00A45461" w:rsidP="000B09FB">
            <w:pPr>
              <w:rPr>
                <w:rFonts w:ascii="Arial" w:hAnsi="Arial" w:cs="Arial"/>
                <w:sz w:val="20"/>
                <w:szCs w:val="20"/>
                <w:lang w:val="en-GB"/>
              </w:rPr>
            </w:pPr>
          </w:p>
          <w:p w14:paraId="0519EA0B" w14:textId="16DB979D" w:rsidR="001B7DEB" w:rsidRDefault="009D2AA8" w:rsidP="000B09FB">
            <w:pPr>
              <w:rPr>
                <w:rFonts w:ascii="Arial" w:hAnsi="Arial" w:cs="Arial"/>
                <w:sz w:val="20"/>
                <w:szCs w:val="20"/>
                <w:lang w:val="en-GB"/>
              </w:rPr>
            </w:pPr>
            <w:r>
              <w:rPr>
                <w:rFonts w:ascii="Arial" w:hAnsi="Arial" w:cs="Arial"/>
                <w:sz w:val="20"/>
                <w:szCs w:val="20"/>
                <w:lang w:val="en-GB"/>
              </w:rPr>
              <w:t xml:space="preserve">The omission to include reference to </w:t>
            </w:r>
            <w:r w:rsidR="003D0102">
              <w:rPr>
                <w:rFonts w:ascii="Arial" w:hAnsi="Arial" w:cs="Arial"/>
                <w:sz w:val="20"/>
                <w:szCs w:val="20"/>
                <w:lang w:val="en-GB"/>
              </w:rPr>
              <w:t xml:space="preserve">the ambulance services </w:t>
            </w:r>
            <w:r w:rsidR="000057A7">
              <w:rPr>
                <w:rFonts w:ascii="Arial" w:hAnsi="Arial" w:cs="Arial"/>
                <w:sz w:val="20"/>
                <w:szCs w:val="20"/>
                <w:lang w:val="en-GB"/>
              </w:rPr>
              <w:t xml:space="preserve">and facilities </w:t>
            </w:r>
            <w:r w:rsidR="003D0102">
              <w:rPr>
                <w:rFonts w:ascii="Arial" w:hAnsi="Arial" w:cs="Arial"/>
                <w:sz w:val="20"/>
                <w:szCs w:val="20"/>
                <w:lang w:val="en-GB"/>
              </w:rPr>
              <w:t xml:space="preserve">provided by The East of England Ambulance </w:t>
            </w:r>
            <w:r w:rsidR="000057A7">
              <w:rPr>
                <w:rFonts w:ascii="Arial" w:hAnsi="Arial" w:cs="Arial"/>
                <w:sz w:val="20"/>
                <w:szCs w:val="20"/>
                <w:lang w:val="en-GB"/>
              </w:rPr>
              <w:t>S</w:t>
            </w:r>
            <w:r w:rsidR="003D0102">
              <w:rPr>
                <w:rFonts w:ascii="Arial" w:hAnsi="Arial" w:cs="Arial"/>
                <w:sz w:val="20"/>
                <w:szCs w:val="20"/>
                <w:lang w:val="en-GB"/>
              </w:rPr>
              <w:t>ervice NHS Trust</w:t>
            </w:r>
            <w:r w:rsidR="000057A7">
              <w:rPr>
                <w:rFonts w:ascii="Arial" w:hAnsi="Arial" w:cs="Arial"/>
                <w:sz w:val="20"/>
                <w:szCs w:val="20"/>
                <w:lang w:val="en-GB"/>
              </w:rPr>
              <w:t xml:space="preserve"> (EEAST)</w:t>
            </w:r>
            <w:r w:rsidR="003D0102">
              <w:rPr>
                <w:rFonts w:ascii="Arial" w:hAnsi="Arial" w:cs="Arial"/>
                <w:sz w:val="20"/>
                <w:szCs w:val="20"/>
                <w:lang w:val="en-GB"/>
              </w:rPr>
              <w:t xml:space="preserve"> </w:t>
            </w:r>
            <w:r w:rsidR="00A036DF">
              <w:rPr>
                <w:rFonts w:ascii="Arial" w:hAnsi="Arial" w:cs="Arial"/>
                <w:sz w:val="20"/>
                <w:szCs w:val="20"/>
                <w:lang w:val="en-GB"/>
              </w:rPr>
              <w:t xml:space="preserve">and its </w:t>
            </w:r>
            <w:r w:rsidR="0020425B">
              <w:rPr>
                <w:rFonts w:ascii="Arial" w:hAnsi="Arial" w:cs="Arial"/>
                <w:sz w:val="20"/>
                <w:szCs w:val="20"/>
                <w:lang w:val="en-GB"/>
              </w:rPr>
              <w:t xml:space="preserve">funding </w:t>
            </w:r>
            <w:r w:rsidR="00A036DF">
              <w:rPr>
                <w:rFonts w:ascii="Arial" w:hAnsi="Arial" w:cs="Arial"/>
                <w:sz w:val="20"/>
                <w:szCs w:val="20"/>
                <w:lang w:val="en-GB"/>
              </w:rPr>
              <w:t xml:space="preserve">requirements to mitigate planned growth </w:t>
            </w:r>
            <w:r w:rsidR="00757FB8">
              <w:rPr>
                <w:rFonts w:ascii="Arial" w:hAnsi="Arial" w:cs="Arial"/>
                <w:sz w:val="20"/>
                <w:szCs w:val="20"/>
                <w:lang w:val="en-GB"/>
              </w:rPr>
              <w:t xml:space="preserve">as </w:t>
            </w:r>
            <w:r w:rsidR="000057A7">
              <w:rPr>
                <w:rFonts w:ascii="Arial" w:hAnsi="Arial" w:cs="Arial"/>
                <w:sz w:val="20"/>
                <w:szCs w:val="20"/>
                <w:lang w:val="en-GB"/>
              </w:rPr>
              <w:t>an</w:t>
            </w:r>
            <w:r w:rsidR="003D0102">
              <w:rPr>
                <w:rFonts w:ascii="Arial" w:hAnsi="Arial" w:cs="Arial"/>
                <w:sz w:val="20"/>
                <w:szCs w:val="20"/>
                <w:lang w:val="en-GB"/>
              </w:rPr>
              <w:t xml:space="preserve"> essential social infrastructure provider, is unwarranted</w:t>
            </w:r>
            <w:r w:rsidR="004759D9">
              <w:rPr>
                <w:rFonts w:ascii="Arial" w:hAnsi="Arial" w:cs="Arial"/>
                <w:sz w:val="20"/>
                <w:szCs w:val="20"/>
                <w:lang w:val="en-GB"/>
              </w:rPr>
              <w:t xml:space="preserve"> and </w:t>
            </w:r>
            <w:r w:rsidR="00396296">
              <w:rPr>
                <w:rFonts w:ascii="Arial" w:hAnsi="Arial" w:cs="Arial"/>
                <w:sz w:val="20"/>
                <w:szCs w:val="20"/>
                <w:lang w:val="en-GB"/>
              </w:rPr>
              <w:t>the IDP therefore ought to be updated</w:t>
            </w:r>
            <w:r w:rsidR="006A774B">
              <w:rPr>
                <w:rFonts w:ascii="Arial" w:hAnsi="Arial" w:cs="Arial"/>
                <w:sz w:val="20"/>
                <w:szCs w:val="20"/>
                <w:lang w:val="en-GB"/>
              </w:rPr>
              <w:t>.</w:t>
            </w:r>
          </w:p>
          <w:p w14:paraId="152952CB" w14:textId="77777777" w:rsidR="006A774B" w:rsidRDefault="006A774B" w:rsidP="000B09FB">
            <w:pPr>
              <w:rPr>
                <w:rFonts w:ascii="Arial" w:hAnsi="Arial" w:cs="Arial"/>
                <w:sz w:val="20"/>
                <w:szCs w:val="20"/>
                <w:lang w:val="en-GB"/>
              </w:rPr>
            </w:pPr>
          </w:p>
          <w:p w14:paraId="07A4D82D" w14:textId="77777777" w:rsidR="005400B5" w:rsidRPr="00CD493A" w:rsidRDefault="005400B5" w:rsidP="000B09FB">
            <w:pPr>
              <w:rPr>
                <w:rFonts w:ascii="Arial" w:hAnsi="Arial" w:cs="Arial"/>
                <w:i/>
                <w:iCs/>
                <w:sz w:val="20"/>
                <w:szCs w:val="20"/>
                <w:lang w:val="en-GB"/>
              </w:rPr>
            </w:pPr>
          </w:p>
          <w:p w14:paraId="2FA5F84D" w14:textId="77777777" w:rsidR="005400B5" w:rsidRDefault="005400B5" w:rsidP="000B09FB">
            <w:pPr>
              <w:rPr>
                <w:rFonts w:ascii="Arial" w:hAnsi="Arial" w:cs="Arial"/>
                <w:sz w:val="20"/>
                <w:szCs w:val="20"/>
                <w:lang w:val="en-GB"/>
              </w:rPr>
            </w:pPr>
          </w:p>
          <w:p w14:paraId="4FC00E43" w14:textId="77777777" w:rsidR="007E61ED" w:rsidRDefault="007E61ED" w:rsidP="000B09FB">
            <w:pPr>
              <w:rPr>
                <w:rFonts w:ascii="Arial" w:hAnsi="Arial" w:cs="Arial"/>
                <w:sz w:val="20"/>
                <w:szCs w:val="20"/>
                <w:lang w:val="en-GB"/>
              </w:rPr>
            </w:pPr>
          </w:p>
          <w:p w14:paraId="4FC00E44" w14:textId="77777777" w:rsidR="007E61ED" w:rsidRDefault="007E61ED" w:rsidP="000B09FB">
            <w:pPr>
              <w:rPr>
                <w:rFonts w:ascii="Arial" w:hAnsi="Arial" w:cs="Arial"/>
                <w:sz w:val="20"/>
                <w:szCs w:val="20"/>
                <w:lang w:val="en-GB"/>
              </w:rPr>
            </w:pPr>
          </w:p>
          <w:p w14:paraId="4FC00E59" w14:textId="77777777" w:rsidR="000B09FB" w:rsidRPr="000B09FB" w:rsidRDefault="000B09FB" w:rsidP="000B09FB">
            <w:pPr>
              <w:rPr>
                <w:rFonts w:ascii="Arial" w:hAnsi="Arial" w:cs="Arial"/>
                <w:sz w:val="20"/>
                <w:szCs w:val="20"/>
                <w:lang w:val="en-GB"/>
              </w:rPr>
            </w:pPr>
          </w:p>
          <w:p w14:paraId="4FC00E5A" w14:textId="77777777" w:rsidR="000B09FB" w:rsidRPr="000B09FB" w:rsidRDefault="000B09FB" w:rsidP="000B09FB">
            <w:pPr>
              <w:rPr>
                <w:rFonts w:ascii="Arial" w:hAnsi="Arial" w:cs="Arial"/>
                <w:sz w:val="20"/>
                <w:szCs w:val="20"/>
                <w:lang w:val="en-GB"/>
              </w:rPr>
            </w:pPr>
          </w:p>
          <w:p w14:paraId="6451D1C7" w14:textId="7493C1E7" w:rsidR="002E1C00" w:rsidRDefault="002E1C00" w:rsidP="000B09FB">
            <w:pPr>
              <w:rPr>
                <w:rFonts w:ascii="Arial" w:hAnsi="Arial" w:cs="Arial"/>
                <w:sz w:val="20"/>
                <w:szCs w:val="20"/>
                <w:lang w:val="en-GB"/>
              </w:rPr>
            </w:pPr>
          </w:p>
          <w:p w14:paraId="0232C486" w14:textId="050A4228" w:rsidR="006A774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p w14:paraId="7C426373" w14:textId="77777777" w:rsidR="00785A01" w:rsidRDefault="00785A01" w:rsidP="000B09FB">
            <w:pPr>
              <w:rPr>
                <w:rFonts w:ascii="Arial" w:hAnsi="Arial" w:cs="Arial"/>
                <w:sz w:val="20"/>
                <w:szCs w:val="20"/>
                <w:lang w:val="en-GB"/>
              </w:rPr>
            </w:pPr>
          </w:p>
          <w:p w14:paraId="41D437E2" w14:textId="77777777" w:rsidR="006A774B" w:rsidRDefault="006A774B" w:rsidP="000B09FB">
            <w:pPr>
              <w:rPr>
                <w:rFonts w:ascii="Arial" w:hAnsi="Arial" w:cs="Arial"/>
                <w:sz w:val="20"/>
                <w:szCs w:val="20"/>
                <w:lang w:val="en-GB"/>
              </w:rPr>
            </w:pPr>
          </w:p>
          <w:p w14:paraId="4D20B528" w14:textId="77777777" w:rsidR="006A774B" w:rsidRDefault="006A774B" w:rsidP="000B09FB">
            <w:pPr>
              <w:rPr>
                <w:rFonts w:ascii="Arial" w:hAnsi="Arial" w:cs="Arial"/>
                <w:sz w:val="20"/>
                <w:szCs w:val="20"/>
                <w:lang w:val="en-GB"/>
              </w:rPr>
            </w:pPr>
          </w:p>
          <w:p w14:paraId="4FC00E5B" w14:textId="5F2B9227" w:rsidR="002E1C00" w:rsidRPr="000B09FB" w:rsidRDefault="002E1C00" w:rsidP="000B09FB">
            <w:pPr>
              <w:rPr>
                <w:rFonts w:ascii="Arial" w:hAnsi="Arial" w:cs="Arial"/>
                <w:sz w:val="20"/>
                <w:szCs w:val="20"/>
                <w:lang w:val="en-GB"/>
              </w:rPr>
            </w:pPr>
          </w:p>
        </w:tc>
      </w:tr>
      <w:tr w:rsidR="000B09FB" w:rsidRPr="000B09FB" w14:paraId="4FC00E5F" w14:textId="77777777" w:rsidTr="00AB1ED2">
        <w:trPr>
          <w:trHeight w:val="180"/>
        </w:trPr>
        <w:tc>
          <w:tcPr>
            <w:tcW w:w="8838" w:type="dxa"/>
            <w:gridSpan w:val="14"/>
            <w:shd w:val="clear" w:color="auto" w:fill="auto"/>
            <w:noWrap/>
            <w:tcMar>
              <w:top w:w="0" w:type="dxa"/>
              <w:left w:w="108" w:type="dxa"/>
              <w:bottom w:w="0" w:type="dxa"/>
              <w:right w:w="108" w:type="dxa"/>
            </w:tcMar>
            <w:vAlign w:val="bottom"/>
          </w:tcPr>
          <w:p w14:paraId="4FC00E5D" w14:textId="77777777" w:rsidR="000B09FB" w:rsidRDefault="000B09FB" w:rsidP="000B09FB">
            <w:pPr>
              <w:rPr>
                <w:rFonts w:ascii="Arial" w:hAnsi="Arial" w:cs="Arial"/>
                <w:sz w:val="20"/>
                <w:szCs w:val="20"/>
                <w:lang w:val="en-GB"/>
              </w:rPr>
            </w:pPr>
          </w:p>
          <w:p w14:paraId="4FC00E5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w:t>
            </w:r>
            <w:r w:rsidRPr="000B09FB">
              <w:rPr>
                <w:rFonts w:ascii="Arial" w:hAnsi="Arial" w:cs="Arial"/>
                <w:sz w:val="20"/>
                <w:szCs w:val="20"/>
                <w:lang w:val="en-GB"/>
              </w:rPr>
              <w:lastRenderedPageBreak/>
              <w:t>sound.  It will be helpful if you are able to put forward your suggested revised wording of any policy or text. Please be as precise as possible.</w:t>
            </w:r>
          </w:p>
        </w:tc>
      </w:tr>
      <w:tr w:rsidR="000B09FB" w:rsidRPr="00464CD2" w14:paraId="4FC00E72" w14:textId="77777777" w:rsidTr="00AB1ED2">
        <w:trPr>
          <w:trHeight w:val="2078"/>
        </w:trPr>
        <w:tc>
          <w:tcPr>
            <w:tcW w:w="883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80ADFB" w14:textId="77777777" w:rsidR="001404D2" w:rsidRPr="00464CD2" w:rsidRDefault="001404D2" w:rsidP="000B09FB">
            <w:pPr>
              <w:rPr>
                <w:rFonts w:ascii="Arial" w:hAnsi="Arial" w:cs="Arial"/>
                <w:sz w:val="20"/>
                <w:szCs w:val="20"/>
                <w:lang w:val="en-GB"/>
              </w:rPr>
            </w:pPr>
          </w:p>
          <w:p w14:paraId="413BB534" w14:textId="5E19669E" w:rsidR="008D33BA" w:rsidRPr="00464CD2" w:rsidRDefault="00381DDF" w:rsidP="000B09FB">
            <w:pPr>
              <w:rPr>
                <w:rFonts w:ascii="Arial" w:hAnsi="Arial" w:cs="Arial"/>
                <w:sz w:val="20"/>
                <w:szCs w:val="20"/>
                <w:lang w:val="en-GB"/>
              </w:rPr>
            </w:pPr>
            <w:r w:rsidRPr="00464CD2">
              <w:rPr>
                <w:rFonts w:ascii="Arial" w:hAnsi="Arial" w:cs="Arial"/>
                <w:sz w:val="20"/>
                <w:szCs w:val="20"/>
                <w:lang w:val="en-GB"/>
              </w:rPr>
              <w:t>Insert a section for EEAST</w:t>
            </w:r>
            <w:r w:rsidR="00AC5884" w:rsidRPr="00464CD2">
              <w:rPr>
                <w:rFonts w:ascii="Arial" w:hAnsi="Arial" w:cs="Arial"/>
                <w:sz w:val="20"/>
                <w:szCs w:val="20"/>
                <w:lang w:val="en-GB"/>
              </w:rPr>
              <w:t xml:space="preserve"> </w:t>
            </w:r>
            <w:r w:rsidR="000067D4" w:rsidRPr="00464CD2">
              <w:rPr>
                <w:rFonts w:ascii="Arial" w:hAnsi="Arial" w:cs="Arial"/>
                <w:sz w:val="20"/>
                <w:szCs w:val="20"/>
                <w:lang w:val="en-GB"/>
              </w:rPr>
              <w:t>after Sec 6.9 Emergency Services: Fire</w:t>
            </w:r>
            <w:r w:rsidR="00AC5884" w:rsidRPr="00464CD2">
              <w:rPr>
                <w:rFonts w:ascii="Arial" w:hAnsi="Arial" w:cs="Arial"/>
                <w:sz w:val="20"/>
                <w:szCs w:val="20"/>
                <w:lang w:val="en-GB"/>
              </w:rPr>
              <w:t xml:space="preserve"> </w:t>
            </w:r>
            <w:r w:rsidR="008D33BA" w:rsidRPr="00464CD2">
              <w:rPr>
                <w:rFonts w:ascii="Arial" w:hAnsi="Arial" w:cs="Arial"/>
                <w:sz w:val="20"/>
                <w:szCs w:val="20"/>
                <w:lang w:val="en-GB"/>
              </w:rPr>
              <w:t>as follows;</w:t>
            </w:r>
          </w:p>
          <w:p w14:paraId="2C9763B8" w14:textId="77777777" w:rsidR="008D33BA" w:rsidRPr="00464CD2" w:rsidRDefault="008D33BA" w:rsidP="000B09FB">
            <w:pPr>
              <w:rPr>
                <w:rFonts w:ascii="Arial" w:hAnsi="Arial" w:cs="Arial"/>
                <w:sz w:val="20"/>
                <w:szCs w:val="20"/>
                <w:lang w:val="en-GB"/>
              </w:rPr>
            </w:pPr>
          </w:p>
          <w:p w14:paraId="2CE85510" w14:textId="0783F62A" w:rsidR="00A03AB0" w:rsidRPr="00464CD2" w:rsidRDefault="006C3313" w:rsidP="00A03AB0">
            <w:pPr>
              <w:pStyle w:val="ListParagraph"/>
              <w:numPr>
                <w:ilvl w:val="0"/>
                <w:numId w:val="24"/>
              </w:numPr>
              <w:rPr>
                <w:rFonts w:ascii="Arial" w:hAnsi="Arial" w:cs="Arial"/>
                <w:sz w:val="20"/>
                <w:szCs w:val="20"/>
                <w:lang w:val="en-GB"/>
              </w:rPr>
            </w:pPr>
            <w:r w:rsidRPr="00464CD2">
              <w:rPr>
                <w:rFonts w:ascii="Arial" w:hAnsi="Arial" w:cs="Arial"/>
                <w:sz w:val="20"/>
                <w:szCs w:val="20"/>
                <w:lang w:val="en-GB"/>
              </w:rPr>
              <w:t xml:space="preserve">“6.10 </w:t>
            </w:r>
            <w:r w:rsidR="00525B40" w:rsidRPr="00464CD2">
              <w:rPr>
                <w:rFonts w:ascii="Arial" w:hAnsi="Arial" w:cs="Arial"/>
                <w:sz w:val="20"/>
                <w:szCs w:val="20"/>
                <w:lang w:val="en-GB"/>
              </w:rPr>
              <w:t>Emergency Services: Ambulance</w:t>
            </w:r>
            <w:r w:rsidR="00986504" w:rsidRPr="00464CD2">
              <w:rPr>
                <w:rFonts w:ascii="Arial" w:hAnsi="Arial" w:cs="Arial"/>
                <w:sz w:val="20"/>
                <w:szCs w:val="20"/>
                <w:lang w:val="en-GB"/>
              </w:rPr>
              <w:t>”</w:t>
            </w:r>
          </w:p>
          <w:p w14:paraId="3217B035" w14:textId="77777777" w:rsidR="00616346" w:rsidRPr="00464CD2" w:rsidRDefault="00616346" w:rsidP="00616346">
            <w:pPr>
              <w:rPr>
                <w:rFonts w:ascii="Arial" w:hAnsi="Arial" w:cs="Arial"/>
                <w:sz w:val="20"/>
                <w:szCs w:val="20"/>
                <w:lang w:val="en-GB"/>
              </w:rPr>
            </w:pPr>
          </w:p>
          <w:p w14:paraId="68E95141" w14:textId="27149955" w:rsidR="00616346" w:rsidRPr="00464CD2" w:rsidRDefault="00616346" w:rsidP="00616346">
            <w:pPr>
              <w:rPr>
                <w:rFonts w:ascii="Arial" w:hAnsi="Arial" w:cs="Arial"/>
                <w:sz w:val="20"/>
                <w:szCs w:val="20"/>
                <w:lang w:val="en-GB"/>
              </w:rPr>
            </w:pPr>
            <w:r w:rsidRPr="00464CD2">
              <w:rPr>
                <w:rFonts w:ascii="Arial" w:hAnsi="Arial" w:cs="Arial"/>
                <w:i/>
                <w:iCs/>
                <w:sz w:val="20"/>
                <w:szCs w:val="20"/>
                <w:lang w:val="en-GB"/>
              </w:rPr>
              <w:t>New text to read as follows</w:t>
            </w:r>
            <w:r w:rsidRPr="00464CD2">
              <w:rPr>
                <w:rFonts w:ascii="Arial" w:hAnsi="Arial" w:cs="Arial"/>
                <w:sz w:val="20"/>
                <w:szCs w:val="20"/>
                <w:lang w:val="en-GB"/>
              </w:rPr>
              <w:t>;</w:t>
            </w:r>
          </w:p>
          <w:p w14:paraId="7357892A" w14:textId="77777777" w:rsidR="00546B70" w:rsidRPr="00464CD2" w:rsidRDefault="00546B70" w:rsidP="00616346">
            <w:pPr>
              <w:rPr>
                <w:rFonts w:ascii="Arial" w:hAnsi="Arial" w:cs="Arial"/>
                <w:sz w:val="20"/>
                <w:szCs w:val="20"/>
                <w:lang w:val="en-GB"/>
              </w:rPr>
            </w:pPr>
          </w:p>
          <w:p w14:paraId="43EE7F27" w14:textId="77777777" w:rsidR="00546B70" w:rsidRPr="00EC002B" w:rsidRDefault="00546B70" w:rsidP="00546B70">
            <w:pPr>
              <w:rPr>
                <w:rFonts w:ascii="Arial" w:hAnsi="Arial" w:cs="Arial"/>
                <w:b/>
                <w:bCs/>
                <w:lang w:val="en-GB"/>
              </w:rPr>
            </w:pPr>
            <w:r w:rsidRPr="00EC002B">
              <w:rPr>
                <w:rFonts w:ascii="Arial" w:hAnsi="Arial" w:cs="Arial"/>
                <w:b/>
                <w:bCs/>
                <w:lang w:val="en-GB"/>
              </w:rPr>
              <w:t>Introduction</w:t>
            </w:r>
          </w:p>
          <w:p w14:paraId="45CC52E7" w14:textId="77777777" w:rsidR="00EC4035" w:rsidRPr="00464CD2" w:rsidRDefault="00EC4035" w:rsidP="00616346">
            <w:pPr>
              <w:rPr>
                <w:rFonts w:ascii="Arial" w:hAnsi="Arial" w:cs="Arial"/>
                <w:sz w:val="20"/>
                <w:szCs w:val="20"/>
                <w:lang w:val="en-GB"/>
              </w:rPr>
            </w:pPr>
          </w:p>
          <w:p w14:paraId="59DD8E99" w14:textId="28763EE6" w:rsidR="00EC4035" w:rsidRPr="00464CD2" w:rsidRDefault="003E3BA1" w:rsidP="00616346">
            <w:pPr>
              <w:rPr>
                <w:rFonts w:ascii="Arial" w:hAnsi="Arial" w:cs="Arial"/>
                <w:sz w:val="20"/>
                <w:szCs w:val="20"/>
                <w:lang w:val="en-GB"/>
              </w:rPr>
            </w:pPr>
            <w:r w:rsidRPr="00464CD2">
              <w:rPr>
                <w:rFonts w:ascii="Arial" w:hAnsi="Arial" w:cs="Arial"/>
                <w:b/>
                <w:bCs/>
                <w:sz w:val="20"/>
                <w:szCs w:val="20"/>
                <w:lang w:val="en-GB"/>
              </w:rPr>
              <w:t>6.</w:t>
            </w:r>
            <w:r w:rsidR="00FC4D8C" w:rsidRPr="00464CD2">
              <w:rPr>
                <w:rFonts w:ascii="Arial" w:hAnsi="Arial" w:cs="Arial"/>
                <w:b/>
                <w:bCs/>
                <w:sz w:val="20"/>
                <w:szCs w:val="20"/>
                <w:lang w:val="en-GB"/>
              </w:rPr>
              <w:t>1</w:t>
            </w:r>
            <w:r w:rsidR="003D4D73" w:rsidRPr="00464CD2">
              <w:rPr>
                <w:rFonts w:ascii="Arial" w:hAnsi="Arial" w:cs="Arial"/>
                <w:b/>
                <w:bCs/>
                <w:sz w:val="20"/>
                <w:szCs w:val="20"/>
                <w:lang w:val="en-GB"/>
              </w:rPr>
              <w:t>0.1</w:t>
            </w:r>
            <w:r w:rsidR="00FC4D8C" w:rsidRPr="00464CD2">
              <w:rPr>
                <w:rFonts w:ascii="Arial" w:hAnsi="Arial" w:cs="Arial"/>
                <w:sz w:val="20"/>
                <w:szCs w:val="20"/>
                <w:lang w:val="en-GB"/>
              </w:rPr>
              <w:t xml:space="preserve"> </w:t>
            </w:r>
            <w:r w:rsidR="00D72EB6" w:rsidRPr="00464CD2">
              <w:rPr>
                <w:rFonts w:ascii="Arial" w:hAnsi="Arial" w:cs="Arial"/>
                <w:sz w:val="20"/>
                <w:szCs w:val="20"/>
                <w:lang w:val="en-GB"/>
              </w:rPr>
              <w:t xml:space="preserve">East of England Ambulance Service NHS Trust </w:t>
            </w:r>
            <w:r w:rsidR="003E07B0" w:rsidRPr="00464CD2">
              <w:rPr>
                <w:rFonts w:ascii="Arial" w:hAnsi="Arial" w:cs="Arial"/>
                <w:sz w:val="20"/>
                <w:szCs w:val="20"/>
                <w:lang w:val="en-GB"/>
              </w:rPr>
              <w:t xml:space="preserve">(EEAST) </w:t>
            </w:r>
            <w:r w:rsidR="00EB4998" w:rsidRPr="00464CD2">
              <w:rPr>
                <w:rFonts w:ascii="Arial" w:hAnsi="Arial" w:cs="Arial"/>
                <w:sz w:val="20"/>
                <w:szCs w:val="20"/>
                <w:lang w:val="en-GB"/>
              </w:rPr>
              <w:t>provides accid</w:t>
            </w:r>
            <w:r w:rsidR="00DB4BB9" w:rsidRPr="00464CD2">
              <w:rPr>
                <w:rFonts w:ascii="Arial" w:hAnsi="Arial" w:cs="Arial"/>
                <w:sz w:val="20"/>
                <w:szCs w:val="20"/>
                <w:lang w:val="en-GB"/>
              </w:rPr>
              <w:t xml:space="preserve">ent and emergency </w:t>
            </w:r>
            <w:r w:rsidR="0066360B" w:rsidRPr="00464CD2">
              <w:rPr>
                <w:rFonts w:ascii="Arial" w:hAnsi="Arial" w:cs="Arial"/>
                <w:sz w:val="20"/>
                <w:szCs w:val="20"/>
                <w:lang w:val="en-GB"/>
              </w:rPr>
              <w:t xml:space="preserve">services and non-emergency patient transport services across the East of England, including within </w:t>
            </w:r>
            <w:r w:rsidR="0038466C" w:rsidRPr="00464CD2">
              <w:rPr>
                <w:rFonts w:ascii="Arial" w:hAnsi="Arial" w:cs="Arial"/>
                <w:sz w:val="20"/>
                <w:szCs w:val="20"/>
                <w:lang w:val="en-GB"/>
              </w:rPr>
              <w:t>the Bedford BC area</w:t>
            </w:r>
            <w:r w:rsidR="007020DE" w:rsidRPr="00464CD2">
              <w:rPr>
                <w:rFonts w:ascii="Arial" w:hAnsi="Arial" w:cs="Arial"/>
                <w:sz w:val="20"/>
                <w:szCs w:val="20"/>
                <w:lang w:val="en-GB"/>
              </w:rPr>
              <w:t xml:space="preserve">, and is required to </w:t>
            </w:r>
            <w:r w:rsidR="00BF09B5" w:rsidRPr="00464CD2">
              <w:rPr>
                <w:rFonts w:ascii="Arial" w:hAnsi="Arial" w:cs="Arial"/>
                <w:sz w:val="20"/>
                <w:szCs w:val="20"/>
                <w:lang w:val="en-GB"/>
              </w:rPr>
              <w:t>meet and maintain nationally set response times.</w:t>
            </w:r>
          </w:p>
          <w:p w14:paraId="14B643D5" w14:textId="77777777" w:rsidR="002E7D82" w:rsidRPr="00464CD2" w:rsidRDefault="002E7D82" w:rsidP="00616346">
            <w:pPr>
              <w:rPr>
                <w:rFonts w:ascii="Arial" w:hAnsi="Arial" w:cs="Arial"/>
                <w:sz w:val="20"/>
                <w:szCs w:val="20"/>
                <w:lang w:val="en-GB"/>
              </w:rPr>
            </w:pPr>
          </w:p>
          <w:p w14:paraId="3C5C3C5D" w14:textId="707D4CC7" w:rsidR="00FA7B1D" w:rsidRPr="00464CD2" w:rsidRDefault="00155269" w:rsidP="00FA7B1D">
            <w:pPr>
              <w:spacing w:line="288" w:lineRule="auto"/>
              <w:jc w:val="both"/>
              <w:rPr>
                <w:rFonts w:ascii="Arial" w:hAnsi="Arial" w:cs="Arial"/>
                <w:sz w:val="20"/>
                <w:szCs w:val="20"/>
              </w:rPr>
            </w:pPr>
            <w:r w:rsidRPr="00464CD2">
              <w:rPr>
                <w:rFonts w:ascii="Arial" w:hAnsi="Arial" w:cs="Arial"/>
                <w:b/>
                <w:bCs/>
                <w:sz w:val="20"/>
                <w:szCs w:val="20"/>
              </w:rPr>
              <w:t>6.10.2</w:t>
            </w:r>
            <w:r w:rsidRPr="00464CD2">
              <w:rPr>
                <w:rFonts w:ascii="Arial" w:hAnsi="Arial" w:cs="Arial"/>
                <w:sz w:val="20"/>
                <w:szCs w:val="20"/>
              </w:rPr>
              <w:t xml:space="preserve"> </w:t>
            </w:r>
            <w:r w:rsidR="00FA7B1D" w:rsidRPr="00464CD2">
              <w:rPr>
                <w:rFonts w:ascii="Arial" w:hAnsi="Arial" w:cs="Arial"/>
                <w:sz w:val="20"/>
                <w:szCs w:val="20"/>
              </w:rPr>
              <w:t>The Trust Headquarters is in Melbourn, Cambridgeshire and there are Ambulance Operations Centres (AOC) at each of the three locality offices in Bedford, Chelmsford and Norwich who receive over 1 million emergency calls from across the region each year, as well as 800,000+ calls for patients booking non-emergency transport.</w:t>
            </w:r>
          </w:p>
          <w:p w14:paraId="398498FF" w14:textId="77777777" w:rsidR="00FA7B1D" w:rsidRPr="00464CD2" w:rsidRDefault="00FA7B1D" w:rsidP="00FA7B1D">
            <w:pPr>
              <w:spacing w:line="288" w:lineRule="auto"/>
              <w:jc w:val="both"/>
              <w:rPr>
                <w:rFonts w:ascii="Arial" w:hAnsi="Arial" w:cs="Arial"/>
                <w:sz w:val="20"/>
                <w:szCs w:val="20"/>
              </w:rPr>
            </w:pPr>
          </w:p>
          <w:p w14:paraId="2EEE46FB" w14:textId="2F4B07F5" w:rsidR="00FA7B1D" w:rsidRPr="00464CD2" w:rsidRDefault="00155269" w:rsidP="00FA7B1D">
            <w:pPr>
              <w:spacing w:line="288" w:lineRule="auto"/>
              <w:jc w:val="both"/>
              <w:rPr>
                <w:rFonts w:ascii="Arial" w:hAnsi="Arial" w:cs="Arial"/>
                <w:sz w:val="20"/>
                <w:szCs w:val="20"/>
              </w:rPr>
            </w:pPr>
            <w:r w:rsidRPr="00464CD2">
              <w:rPr>
                <w:rFonts w:ascii="Arial" w:hAnsi="Arial" w:cs="Arial"/>
                <w:b/>
                <w:bCs/>
                <w:sz w:val="20"/>
                <w:szCs w:val="20"/>
              </w:rPr>
              <w:t>6.10.3</w:t>
            </w:r>
            <w:r w:rsidRPr="00464CD2">
              <w:rPr>
                <w:rFonts w:ascii="Arial" w:hAnsi="Arial" w:cs="Arial"/>
                <w:sz w:val="20"/>
                <w:szCs w:val="20"/>
              </w:rPr>
              <w:t xml:space="preserve"> </w:t>
            </w:r>
            <w:r w:rsidR="00FA7B1D" w:rsidRPr="00464CD2">
              <w:rPr>
                <w:rFonts w:ascii="Arial" w:hAnsi="Arial" w:cs="Arial"/>
                <w:sz w:val="20"/>
                <w:szCs w:val="20"/>
              </w:rPr>
              <w:t>The 999 service is part of the wider NHS system providing integrated patient care. Provision of 999 services is aligned closely with national and regional initiatives driven by:</w:t>
            </w:r>
          </w:p>
          <w:p w14:paraId="0625C495" w14:textId="77777777" w:rsidR="00FA7B1D" w:rsidRPr="00464CD2" w:rsidRDefault="00FA7B1D" w:rsidP="00FA7B1D">
            <w:pPr>
              <w:spacing w:line="288" w:lineRule="auto"/>
              <w:jc w:val="both"/>
              <w:rPr>
                <w:rFonts w:ascii="Arial" w:hAnsi="Arial" w:cs="Arial"/>
                <w:sz w:val="20"/>
                <w:szCs w:val="20"/>
              </w:rPr>
            </w:pPr>
            <w:r w:rsidRPr="00464CD2">
              <w:rPr>
                <w:rFonts w:ascii="Arial" w:hAnsi="Arial" w:cs="Arial"/>
                <w:sz w:val="20"/>
                <w:szCs w:val="20"/>
              </w:rPr>
              <w:t xml:space="preserve">  </w:t>
            </w:r>
          </w:p>
          <w:p w14:paraId="71F340D9" w14:textId="77777777" w:rsidR="00FA7B1D" w:rsidRPr="00464CD2" w:rsidRDefault="00FA7B1D" w:rsidP="00FA7B1D">
            <w:pPr>
              <w:numPr>
                <w:ilvl w:val="0"/>
                <w:numId w:val="28"/>
              </w:numPr>
              <w:contextualSpacing/>
              <w:jc w:val="both"/>
              <w:rPr>
                <w:rFonts w:ascii="Arial" w:hAnsi="Arial" w:cs="Arial"/>
                <w:sz w:val="20"/>
                <w:szCs w:val="20"/>
              </w:rPr>
            </w:pPr>
            <w:r w:rsidRPr="00464CD2">
              <w:rPr>
                <w:rFonts w:ascii="Arial" w:hAnsi="Arial" w:cs="Arial"/>
                <w:sz w:val="20"/>
                <w:szCs w:val="20"/>
              </w:rPr>
              <w:t>Sustainability and Transformational Partnerships</w:t>
            </w:r>
            <w:bookmarkStart w:id="3" w:name="_Hlk51926230"/>
          </w:p>
          <w:p w14:paraId="1C0BB1EE" w14:textId="77777777" w:rsidR="00FA7B1D" w:rsidRPr="00464CD2" w:rsidRDefault="00FA7B1D" w:rsidP="00FA7B1D">
            <w:pPr>
              <w:numPr>
                <w:ilvl w:val="0"/>
                <w:numId w:val="28"/>
              </w:numPr>
              <w:contextualSpacing/>
              <w:jc w:val="both"/>
              <w:rPr>
                <w:rFonts w:ascii="Arial" w:hAnsi="Arial" w:cs="Arial"/>
                <w:sz w:val="20"/>
                <w:szCs w:val="20"/>
              </w:rPr>
            </w:pPr>
            <w:r w:rsidRPr="00464CD2">
              <w:rPr>
                <w:rFonts w:ascii="Arial" w:hAnsi="Arial" w:cs="Arial"/>
                <w:sz w:val="20"/>
                <w:szCs w:val="20"/>
              </w:rPr>
              <w:t>Integrated Care System</w:t>
            </w:r>
          </w:p>
          <w:bookmarkEnd w:id="3"/>
          <w:p w14:paraId="07B5BCEC" w14:textId="77777777" w:rsidR="00FA7B1D" w:rsidRPr="00464CD2" w:rsidRDefault="00FA7B1D" w:rsidP="00FA7B1D">
            <w:pPr>
              <w:numPr>
                <w:ilvl w:val="0"/>
                <w:numId w:val="28"/>
              </w:numPr>
              <w:contextualSpacing/>
              <w:jc w:val="both"/>
              <w:rPr>
                <w:rFonts w:ascii="Arial" w:hAnsi="Arial" w:cs="Arial"/>
                <w:sz w:val="20"/>
                <w:szCs w:val="20"/>
              </w:rPr>
            </w:pPr>
            <w:r w:rsidRPr="00464CD2">
              <w:rPr>
                <w:rFonts w:ascii="Arial" w:hAnsi="Arial" w:cs="Arial"/>
                <w:sz w:val="20"/>
                <w:szCs w:val="20"/>
              </w:rPr>
              <w:t>Integrated Urgent Care systems, i.e. NHS 111, Clinical Assessment Services, Urgent Treatment Centres, GP Out of Hours Services.</w:t>
            </w:r>
          </w:p>
          <w:p w14:paraId="621D6BD2" w14:textId="77777777" w:rsidR="00FA7B1D" w:rsidRPr="00464CD2" w:rsidRDefault="00FA7B1D" w:rsidP="00FA7B1D">
            <w:pPr>
              <w:spacing w:line="288" w:lineRule="auto"/>
              <w:contextualSpacing/>
              <w:jc w:val="both"/>
              <w:rPr>
                <w:rFonts w:ascii="Arial" w:hAnsi="Arial" w:cs="Arial"/>
                <w:sz w:val="20"/>
                <w:szCs w:val="20"/>
              </w:rPr>
            </w:pPr>
          </w:p>
          <w:p w14:paraId="1DBE3913" w14:textId="50DE09E2" w:rsidR="00FA7B1D" w:rsidRPr="00464CD2" w:rsidRDefault="00FE634D" w:rsidP="00FA7B1D">
            <w:pPr>
              <w:spacing w:line="288" w:lineRule="auto"/>
              <w:jc w:val="both"/>
              <w:rPr>
                <w:rFonts w:ascii="Arial" w:hAnsi="Arial" w:cs="Arial"/>
                <w:sz w:val="20"/>
                <w:szCs w:val="20"/>
              </w:rPr>
            </w:pPr>
            <w:r w:rsidRPr="00464CD2">
              <w:rPr>
                <w:rFonts w:ascii="Arial" w:hAnsi="Arial" w:cs="Arial"/>
                <w:b/>
                <w:bCs/>
                <w:sz w:val="20"/>
                <w:szCs w:val="20"/>
              </w:rPr>
              <w:t>6.10.4</w:t>
            </w:r>
            <w:r w:rsidRPr="00464CD2">
              <w:rPr>
                <w:rFonts w:ascii="Arial" w:hAnsi="Arial" w:cs="Arial"/>
                <w:sz w:val="20"/>
                <w:szCs w:val="20"/>
              </w:rPr>
              <w:t xml:space="preserve"> </w:t>
            </w:r>
            <w:r w:rsidR="00FA7B1D" w:rsidRPr="00464CD2">
              <w:rPr>
                <w:rFonts w:ascii="Arial" w:hAnsi="Arial" w:cs="Arial"/>
                <w:sz w:val="20"/>
                <w:szCs w:val="20"/>
              </w:rPr>
              <w:t>Additionally, regional Ambulance Trusts may collaborate closely with other ambulance services, the wider emergency services or wider system providers to deliver appropriate patient care.</w:t>
            </w:r>
          </w:p>
          <w:p w14:paraId="25A042F4" w14:textId="77777777" w:rsidR="00FA7B1D" w:rsidRPr="00464CD2" w:rsidRDefault="00FA7B1D" w:rsidP="00FA7B1D">
            <w:pPr>
              <w:spacing w:line="288" w:lineRule="auto"/>
              <w:jc w:val="both"/>
              <w:rPr>
                <w:rFonts w:ascii="Arial" w:hAnsi="Arial" w:cs="Arial"/>
                <w:sz w:val="20"/>
                <w:szCs w:val="20"/>
              </w:rPr>
            </w:pPr>
          </w:p>
          <w:p w14:paraId="10355533" w14:textId="4D89B2C1" w:rsidR="00FA7B1D" w:rsidRPr="00464CD2" w:rsidRDefault="00FE634D" w:rsidP="00FA7B1D">
            <w:pPr>
              <w:spacing w:line="288" w:lineRule="auto"/>
              <w:jc w:val="both"/>
              <w:rPr>
                <w:rFonts w:ascii="Arial" w:hAnsi="Arial" w:cs="Arial"/>
                <w:sz w:val="20"/>
                <w:szCs w:val="20"/>
              </w:rPr>
            </w:pPr>
            <w:r w:rsidRPr="00464CD2">
              <w:rPr>
                <w:rFonts w:ascii="Arial" w:hAnsi="Arial" w:cs="Arial"/>
                <w:b/>
                <w:bCs/>
                <w:sz w:val="20"/>
                <w:szCs w:val="20"/>
              </w:rPr>
              <w:t>6.10.5</w:t>
            </w:r>
            <w:r w:rsidRPr="00464CD2">
              <w:rPr>
                <w:rFonts w:ascii="Arial" w:hAnsi="Arial" w:cs="Arial"/>
                <w:sz w:val="20"/>
                <w:szCs w:val="20"/>
              </w:rPr>
              <w:t xml:space="preserve"> </w:t>
            </w:r>
            <w:r w:rsidR="00FA7B1D" w:rsidRPr="00464CD2">
              <w:rPr>
                <w:rFonts w:ascii="Arial" w:hAnsi="Arial" w:cs="Arial"/>
                <w:sz w:val="20"/>
                <w:szCs w:val="20"/>
              </w:rPr>
              <w:t>To support the service transformation agenda, the key requirements are:</w:t>
            </w:r>
          </w:p>
          <w:p w14:paraId="69122EBC" w14:textId="77777777" w:rsidR="00FA7B1D" w:rsidRPr="00464CD2" w:rsidRDefault="00FA7B1D" w:rsidP="00FA7B1D">
            <w:pPr>
              <w:spacing w:line="288" w:lineRule="auto"/>
              <w:jc w:val="both"/>
              <w:rPr>
                <w:rFonts w:ascii="Arial" w:hAnsi="Arial" w:cs="Arial"/>
                <w:sz w:val="20"/>
                <w:szCs w:val="20"/>
              </w:rPr>
            </w:pPr>
          </w:p>
          <w:p w14:paraId="7997DEC0" w14:textId="77777777" w:rsidR="00FA7B1D" w:rsidRPr="00464CD2" w:rsidRDefault="00FA7B1D" w:rsidP="00FA7B1D">
            <w:pPr>
              <w:numPr>
                <w:ilvl w:val="0"/>
                <w:numId w:val="29"/>
              </w:numPr>
              <w:spacing w:line="288" w:lineRule="auto"/>
              <w:ind w:left="360"/>
              <w:jc w:val="both"/>
              <w:rPr>
                <w:rFonts w:ascii="Arial" w:hAnsi="Arial" w:cs="Arial"/>
                <w:sz w:val="20"/>
                <w:szCs w:val="20"/>
              </w:rPr>
            </w:pPr>
            <w:r w:rsidRPr="00464CD2">
              <w:rPr>
                <w:rFonts w:ascii="Arial" w:hAnsi="Arial" w:cs="Arial"/>
                <w:sz w:val="20"/>
                <w:szCs w:val="20"/>
              </w:rPr>
              <w:t>To deliver the core response and clinical outcome standards as defined by the Ambulance Response Programme</w:t>
            </w:r>
          </w:p>
          <w:p w14:paraId="524960A3" w14:textId="77777777" w:rsidR="00FA7B1D" w:rsidRPr="00464CD2" w:rsidRDefault="00FA7B1D" w:rsidP="00FA7B1D">
            <w:pPr>
              <w:numPr>
                <w:ilvl w:val="0"/>
                <w:numId w:val="29"/>
              </w:numPr>
              <w:spacing w:line="288" w:lineRule="auto"/>
              <w:ind w:left="360"/>
              <w:jc w:val="both"/>
              <w:rPr>
                <w:rFonts w:ascii="Arial" w:hAnsi="Arial" w:cs="Arial"/>
                <w:sz w:val="20"/>
                <w:szCs w:val="20"/>
              </w:rPr>
            </w:pPr>
            <w:r w:rsidRPr="00464CD2">
              <w:rPr>
                <w:rFonts w:ascii="Arial" w:hAnsi="Arial" w:cs="Arial"/>
                <w:sz w:val="20"/>
                <w:szCs w:val="20"/>
              </w:rPr>
              <w:t>To fulfil statutory duties relating to emergency preparedness, resilience and response (EPRR)</w:t>
            </w:r>
          </w:p>
          <w:p w14:paraId="640D34D7" w14:textId="77777777" w:rsidR="00FA7B1D" w:rsidRPr="00464CD2" w:rsidRDefault="00FA7B1D" w:rsidP="00FA7B1D">
            <w:pPr>
              <w:numPr>
                <w:ilvl w:val="0"/>
                <w:numId w:val="29"/>
              </w:numPr>
              <w:spacing w:line="288" w:lineRule="auto"/>
              <w:ind w:left="360"/>
              <w:jc w:val="both"/>
              <w:rPr>
                <w:rFonts w:ascii="Arial" w:hAnsi="Arial" w:cs="Arial"/>
                <w:sz w:val="20"/>
                <w:szCs w:val="20"/>
              </w:rPr>
            </w:pPr>
            <w:r w:rsidRPr="00464CD2">
              <w:rPr>
                <w:rFonts w:ascii="Arial" w:hAnsi="Arial" w:cs="Arial"/>
                <w:sz w:val="20"/>
                <w:szCs w:val="20"/>
              </w:rPr>
              <w:t>Optimisation of call handling and appropriate responses through virtual alignment of NHS 111/999 and call/CAD transfer between ambulance services</w:t>
            </w:r>
          </w:p>
          <w:p w14:paraId="69B0FDF6" w14:textId="77777777" w:rsidR="00FA7B1D" w:rsidRPr="00464CD2" w:rsidRDefault="00FA7B1D" w:rsidP="00FA7B1D">
            <w:pPr>
              <w:numPr>
                <w:ilvl w:val="0"/>
                <w:numId w:val="29"/>
              </w:numPr>
              <w:spacing w:line="288" w:lineRule="auto"/>
              <w:ind w:left="360"/>
              <w:jc w:val="both"/>
              <w:rPr>
                <w:rFonts w:ascii="Arial" w:hAnsi="Arial" w:cs="Arial"/>
                <w:sz w:val="20"/>
                <w:szCs w:val="20"/>
              </w:rPr>
            </w:pPr>
            <w:r w:rsidRPr="00464CD2">
              <w:rPr>
                <w:rFonts w:ascii="Arial" w:hAnsi="Arial" w:cs="Arial"/>
                <w:sz w:val="20"/>
                <w:szCs w:val="20"/>
              </w:rPr>
              <w:t>Increase the percentage of lower acuity calls managed through “hear and treat” and “see and treat” options</w:t>
            </w:r>
          </w:p>
          <w:p w14:paraId="460BA8BF" w14:textId="77777777" w:rsidR="00FA7B1D" w:rsidRPr="00464CD2" w:rsidRDefault="00FA7B1D" w:rsidP="00FA7B1D">
            <w:pPr>
              <w:numPr>
                <w:ilvl w:val="0"/>
                <w:numId w:val="29"/>
              </w:numPr>
              <w:spacing w:line="288" w:lineRule="auto"/>
              <w:ind w:left="360"/>
              <w:jc w:val="both"/>
              <w:rPr>
                <w:rFonts w:ascii="Arial" w:hAnsi="Arial" w:cs="Arial"/>
                <w:sz w:val="20"/>
                <w:szCs w:val="20"/>
              </w:rPr>
            </w:pPr>
            <w:bookmarkStart w:id="4" w:name="_Hlk51926616"/>
            <w:r w:rsidRPr="00464CD2">
              <w:rPr>
                <w:rFonts w:ascii="Arial" w:hAnsi="Arial" w:cs="Arial"/>
                <w:sz w:val="20"/>
                <w:szCs w:val="20"/>
              </w:rPr>
              <w:t>Utilise a virtual delivery model to support wider workforce integration for paramedics, call handlers and specialist staff with local urgent care delivery models</w:t>
            </w:r>
          </w:p>
          <w:p w14:paraId="4855942F" w14:textId="77777777" w:rsidR="00FA7B1D" w:rsidRPr="00464CD2" w:rsidRDefault="00FA7B1D" w:rsidP="00FA7B1D">
            <w:pPr>
              <w:numPr>
                <w:ilvl w:val="0"/>
                <w:numId w:val="29"/>
              </w:numPr>
              <w:spacing w:line="288" w:lineRule="auto"/>
              <w:ind w:left="360"/>
              <w:jc w:val="both"/>
              <w:rPr>
                <w:rFonts w:ascii="Arial" w:hAnsi="Arial" w:cs="Arial"/>
                <w:sz w:val="20"/>
                <w:szCs w:val="20"/>
              </w:rPr>
            </w:pPr>
            <w:bookmarkStart w:id="5" w:name="_Hlk51926596"/>
            <w:bookmarkEnd w:id="4"/>
            <w:r w:rsidRPr="00464CD2">
              <w:rPr>
                <w:rFonts w:ascii="Arial" w:hAnsi="Arial" w:cs="Arial"/>
                <w:sz w:val="20"/>
                <w:szCs w:val="20"/>
              </w:rPr>
              <w:t>Facilitate cross boundary working and the flexible use of ambulance service resources to support the development of regional Sustainability and Transformational Plans and Integrated Care Systems</w:t>
            </w:r>
            <w:bookmarkEnd w:id="5"/>
            <w:r w:rsidRPr="00464CD2">
              <w:rPr>
                <w:rFonts w:ascii="Arial" w:hAnsi="Arial" w:cs="Arial"/>
                <w:sz w:val="20"/>
                <w:szCs w:val="20"/>
              </w:rPr>
              <w:t>.</w:t>
            </w:r>
          </w:p>
          <w:p w14:paraId="16229F07" w14:textId="77777777" w:rsidR="00FA7B1D" w:rsidRPr="00464CD2" w:rsidRDefault="00FA7B1D" w:rsidP="00FA7B1D">
            <w:pPr>
              <w:spacing w:line="288" w:lineRule="auto"/>
              <w:jc w:val="both"/>
              <w:rPr>
                <w:rFonts w:ascii="Arial" w:hAnsi="Arial" w:cs="Arial"/>
                <w:sz w:val="20"/>
                <w:szCs w:val="20"/>
              </w:rPr>
            </w:pPr>
          </w:p>
          <w:p w14:paraId="493B7BC0" w14:textId="1D853879" w:rsidR="00FA7B1D" w:rsidRPr="00464CD2" w:rsidRDefault="004B02B7" w:rsidP="00FA7B1D">
            <w:pPr>
              <w:jc w:val="both"/>
              <w:rPr>
                <w:rFonts w:ascii="Arial" w:hAnsi="Arial" w:cs="Arial"/>
                <w:sz w:val="20"/>
                <w:szCs w:val="20"/>
              </w:rPr>
            </w:pPr>
            <w:r w:rsidRPr="00464CD2">
              <w:rPr>
                <w:rFonts w:ascii="Arial" w:hAnsi="Arial" w:cs="Arial"/>
                <w:b/>
                <w:bCs/>
                <w:sz w:val="20"/>
                <w:szCs w:val="20"/>
              </w:rPr>
              <w:t>6.10.6</w:t>
            </w:r>
            <w:r w:rsidRPr="00464CD2">
              <w:rPr>
                <w:rFonts w:ascii="Arial" w:hAnsi="Arial" w:cs="Arial"/>
                <w:sz w:val="20"/>
                <w:szCs w:val="20"/>
              </w:rPr>
              <w:t xml:space="preserve"> </w:t>
            </w:r>
            <w:r w:rsidR="00FA7B1D" w:rsidRPr="00464CD2">
              <w:rPr>
                <w:rFonts w:ascii="Arial" w:hAnsi="Arial" w:cs="Arial"/>
                <w:sz w:val="20"/>
                <w:szCs w:val="20"/>
              </w:rPr>
              <w:t xml:space="preserve">The 999 service is free for the public to call and is available 24 hours a day, 7 days a week, 365 days a year, to respond to the population with a personalised contact service when patients: </w:t>
            </w:r>
          </w:p>
          <w:p w14:paraId="0A075509" w14:textId="77777777" w:rsidR="00FA7B1D" w:rsidRPr="00464CD2" w:rsidRDefault="00FA7B1D" w:rsidP="00FA7B1D">
            <w:pPr>
              <w:jc w:val="both"/>
              <w:rPr>
                <w:rFonts w:ascii="Arial" w:hAnsi="Arial" w:cs="Arial"/>
                <w:sz w:val="20"/>
                <w:szCs w:val="20"/>
              </w:rPr>
            </w:pPr>
          </w:p>
          <w:p w14:paraId="5655FD67" w14:textId="77777777" w:rsidR="00FA7B1D" w:rsidRPr="00464CD2" w:rsidRDefault="00FA7B1D" w:rsidP="00FA7B1D">
            <w:pPr>
              <w:pStyle w:val="ListParagraph"/>
              <w:numPr>
                <w:ilvl w:val="0"/>
                <w:numId w:val="30"/>
              </w:numPr>
              <w:spacing w:line="288" w:lineRule="auto"/>
              <w:ind w:left="360"/>
              <w:jc w:val="both"/>
              <w:rPr>
                <w:rFonts w:ascii="Arial" w:hAnsi="Arial" w:cs="Arial"/>
                <w:sz w:val="20"/>
                <w:szCs w:val="20"/>
              </w:rPr>
            </w:pPr>
            <w:bookmarkStart w:id="6" w:name="_Hlk51926733"/>
            <w:r w:rsidRPr="00464CD2">
              <w:rPr>
                <w:rFonts w:ascii="Arial" w:hAnsi="Arial" w:cs="Arial"/>
                <w:sz w:val="20"/>
                <w:szCs w:val="20"/>
              </w:rPr>
              <w:t>Require rapid transportation with life threatening illness/injury or emergencies - category 1 and 2</w:t>
            </w:r>
            <w:bookmarkEnd w:id="6"/>
          </w:p>
          <w:p w14:paraId="3BE74F08" w14:textId="77777777" w:rsidR="00FA7B1D" w:rsidRPr="00464CD2" w:rsidRDefault="00FA7B1D" w:rsidP="00FA7B1D">
            <w:pPr>
              <w:pStyle w:val="ListParagraph"/>
              <w:numPr>
                <w:ilvl w:val="0"/>
                <w:numId w:val="30"/>
              </w:numPr>
              <w:spacing w:line="288" w:lineRule="auto"/>
              <w:ind w:left="360"/>
              <w:jc w:val="both"/>
              <w:rPr>
                <w:rFonts w:ascii="Arial" w:hAnsi="Arial" w:cs="Arial"/>
                <w:sz w:val="20"/>
                <w:szCs w:val="20"/>
              </w:rPr>
            </w:pPr>
            <w:r w:rsidRPr="00464CD2">
              <w:rPr>
                <w:rFonts w:ascii="Arial" w:hAnsi="Arial" w:cs="Arial"/>
                <w:sz w:val="20"/>
                <w:szCs w:val="20"/>
              </w:rPr>
              <w:t>Present with lower acuity urgent and less urgent conditions - category 3 and 4 requiring clinical interventions</w:t>
            </w:r>
          </w:p>
          <w:p w14:paraId="33CFADFD" w14:textId="77777777" w:rsidR="00FA7B1D" w:rsidRPr="00464CD2" w:rsidRDefault="00FA7B1D" w:rsidP="00FA7B1D">
            <w:pPr>
              <w:pStyle w:val="ListParagraph"/>
              <w:numPr>
                <w:ilvl w:val="0"/>
                <w:numId w:val="30"/>
              </w:numPr>
              <w:spacing w:line="288" w:lineRule="auto"/>
              <w:ind w:left="360"/>
              <w:jc w:val="both"/>
              <w:rPr>
                <w:rFonts w:ascii="Arial" w:hAnsi="Arial" w:cs="Arial"/>
                <w:sz w:val="20"/>
                <w:szCs w:val="20"/>
              </w:rPr>
            </w:pPr>
            <w:bookmarkStart w:id="7" w:name="_Hlk51926699"/>
            <w:r w:rsidRPr="00464CD2">
              <w:rPr>
                <w:rFonts w:ascii="Arial" w:hAnsi="Arial" w:cs="Arial"/>
                <w:sz w:val="20"/>
                <w:szCs w:val="20"/>
              </w:rPr>
              <w:t>Patients may be passed to 999 via other NHS health care systems, including NHS 111</w:t>
            </w:r>
            <w:bookmarkEnd w:id="7"/>
          </w:p>
          <w:p w14:paraId="415292B6" w14:textId="77777777" w:rsidR="00FA7B1D" w:rsidRPr="00464CD2" w:rsidRDefault="00FA7B1D" w:rsidP="00FA7B1D">
            <w:pPr>
              <w:pStyle w:val="ListParagraph"/>
              <w:numPr>
                <w:ilvl w:val="0"/>
                <w:numId w:val="30"/>
              </w:numPr>
              <w:spacing w:line="288" w:lineRule="auto"/>
              <w:ind w:left="360"/>
              <w:jc w:val="both"/>
              <w:rPr>
                <w:rFonts w:ascii="Arial" w:hAnsi="Arial" w:cs="Arial"/>
                <w:sz w:val="20"/>
                <w:szCs w:val="20"/>
              </w:rPr>
            </w:pPr>
            <w:r w:rsidRPr="00464CD2">
              <w:rPr>
                <w:rFonts w:ascii="Arial" w:hAnsi="Arial" w:cs="Arial"/>
                <w:sz w:val="20"/>
                <w:szCs w:val="20"/>
              </w:rPr>
              <w:t>EEAST receives over 1 million emergency (999) calls per year and 800,000 calls for patients booking non-emergency transport.</w:t>
            </w:r>
          </w:p>
          <w:p w14:paraId="17D314C1" w14:textId="77777777" w:rsidR="00FA7B1D" w:rsidRPr="00464CD2" w:rsidRDefault="00FA7B1D" w:rsidP="00FA7B1D">
            <w:pPr>
              <w:jc w:val="both"/>
              <w:rPr>
                <w:rFonts w:ascii="Arial" w:hAnsi="Arial" w:cs="Arial"/>
                <w:sz w:val="20"/>
                <w:szCs w:val="20"/>
              </w:rPr>
            </w:pPr>
          </w:p>
          <w:p w14:paraId="17CFF247" w14:textId="73DE406B" w:rsidR="00FA7B1D" w:rsidRPr="00464CD2" w:rsidRDefault="00EE19E8" w:rsidP="00FA7B1D">
            <w:pPr>
              <w:jc w:val="both"/>
              <w:rPr>
                <w:rFonts w:ascii="Arial" w:hAnsi="Arial" w:cs="Arial"/>
                <w:sz w:val="20"/>
                <w:szCs w:val="20"/>
              </w:rPr>
            </w:pPr>
            <w:r w:rsidRPr="00464CD2">
              <w:rPr>
                <w:rFonts w:ascii="Arial" w:hAnsi="Arial" w:cs="Arial"/>
                <w:b/>
                <w:bCs/>
                <w:sz w:val="20"/>
                <w:szCs w:val="20"/>
              </w:rPr>
              <w:t>6.10.7</w:t>
            </w:r>
            <w:r w:rsidRPr="00464CD2">
              <w:rPr>
                <w:rFonts w:ascii="Arial" w:hAnsi="Arial" w:cs="Arial"/>
                <w:sz w:val="20"/>
                <w:szCs w:val="20"/>
              </w:rPr>
              <w:t xml:space="preserve"> </w:t>
            </w:r>
            <w:r w:rsidR="00FA7B1D" w:rsidRPr="00464CD2">
              <w:rPr>
                <w:rFonts w:ascii="Arial" w:hAnsi="Arial" w:cs="Arial"/>
                <w:sz w:val="20"/>
                <w:szCs w:val="20"/>
              </w:rPr>
              <w:t>EEAST also provides urgent and emergency responses to Healthcare Professionals requiring ambulance assistance, and inter-facility transfers between hospitals and other healthcare settings, where patients require treatment at alternative sites to their current setting.</w:t>
            </w:r>
          </w:p>
          <w:p w14:paraId="1F8E502F" w14:textId="77777777" w:rsidR="00FA7B1D" w:rsidRPr="00464CD2" w:rsidRDefault="00FA7B1D" w:rsidP="00FA7B1D">
            <w:pPr>
              <w:ind w:left="426"/>
              <w:jc w:val="both"/>
              <w:rPr>
                <w:rFonts w:ascii="Arial" w:hAnsi="Arial" w:cs="Arial"/>
                <w:sz w:val="20"/>
                <w:szCs w:val="20"/>
              </w:rPr>
            </w:pPr>
          </w:p>
          <w:p w14:paraId="31A6CC01" w14:textId="33B63971" w:rsidR="00FA7B1D" w:rsidRPr="00464CD2" w:rsidRDefault="00AA75BA" w:rsidP="00FA7B1D">
            <w:pPr>
              <w:jc w:val="both"/>
              <w:rPr>
                <w:rFonts w:ascii="Arial" w:hAnsi="Arial" w:cs="Arial"/>
                <w:sz w:val="20"/>
                <w:szCs w:val="20"/>
              </w:rPr>
            </w:pPr>
            <w:r w:rsidRPr="00464CD2">
              <w:rPr>
                <w:rFonts w:ascii="Arial" w:hAnsi="Arial" w:cs="Arial"/>
                <w:b/>
                <w:bCs/>
                <w:sz w:val="20"/>
                <w:szCs w:val="20"/>
              </w:rPr>
              <w:t>6.10.8</w:t>
            </w:r>
            <w:r w:rsidRPr="00464CD2">
              <w:rPr>
                <w:rFonts w:ascii="Arial" w:hAnsi="Arial" w:cs="Arial"/>
                <w:sz w:val="20"/>
                <w:szCs w:val="20"/>
              </w:rPr>
              <w:t xml:space="preserve"> </w:t>
            </w:r>
            <w:r w:rsidR="00FA7B1D" w:rsidRPr="00464CD2">
              <w:rPr>
                <w:rFonts w:ascii="Arial" w:hAnsi="Arial" w:cs="Arial"/>
                <w:sz w:val="20"/>
                <w:szCs w:val="20"/>
              </w:rPr>
              <w:t>Non-Emergency Patient Transport Services (NEPTS) provide an essential lifeline for people unable to use public or other transport due to their medical condition. These much-needed journeys support patients who are:</w:t>
            </w:r>
          </w:p>
          <w:p w14:paraId="66ED0D4A" w14:textId="77777777" w:rsidR="00FA7B1D" w:rsidRPr="00464CD2" w:rsidRDefault="00FA7B1D" w:rsidP="00FA7B1D">
            <w:pPr>
              <w:jc w:val="both"/>
              <w:rPr>
                <w:rFonts w:ascii="Arial" w:hAnsi="Arial" w:cs="Arial"/>
                <w:sz w:val="20"/>
                <w:szCs w:val="20"/>
              </w:rPr>
            </w:pPr>
          </w:p>
          <w:p w14:paraId="2F23C24D" w14:textId="77777777" w:rsidR="00FA7B1D" w:rsidRPr="00464CD2" w:rsidRDefault="00FA7B1D" w:rsidP="00FA7B1D">
            <w:pPr>
              <w:numPr>
                <w:ilvl w:val="0"/>
                <w:numId w:val="31"/>
              </w:numPr>
              <w:ind w:left="360"/>
              <w:jc w:val="both"/>
              <w:rPr>
                <w:rFonts w:ascii="Arial" w:hAnsi="Arial" w:cs="Arial"/>
                <w:sz w:val="20"/>
                <w:szCs w:val="20"/>
              </w:rPr>
            </w:pPr>
            <w:r w:rsidRPr="00464CD2">
              <w:rPr>
                <w:rFonts w:ascii="Arial" w:hAnsi="Arial" w:cs="Arial"/>
                <w:sz w:val="20"/>
                <w:szCs w:val="20"/>
              </w:rPr>
              <w:t>Attending hospital outpatient clinics or other healthcare location</w:t>
            </w:r>
          </w:p>
          <w:p w14:paraId="09E1C577" w14:textId="77777777" w:rsidR="00FA7B1D" w:rsidRPr="00464CD2" w:rsidRDefault="00FA7B1D" w:rsidP="00FA7B1D">
            <w:pPr>
              <w:numPr>
                <w:ilvl w:val="0"/>
                <w:numId w:val="31"/>
              </w:numPr>
              <w:ind w:left="360"/>
              <w:jc w:val="both"/>
              <w:rPr>
                <w:rFonts w:ascii="Arial" w:hAnsi="Arial" w:cs="Arial"/>
                <w:sz w:val="20"/>
                <w:szCs w:val="20"/>
              </w:rPr>
            </w:pPr>
            <w:r w:rsidRPr="00464CD2">
              <w:rPr>
                <w:rFonts w:ascii="Arial" w:hAnsi="Arial" w:cs="Arial"/>
                <w:sz w:val="20"/>
                <w:szCs w:val="20"/>
              </w:rPr>
              <w:t>Being admitted to or discharged from hospital wards</w:t>
            </w:r>
          </w:p>
          <w:p w14:paraId="35611044" w14:textId="77777777" w:rsidR="00FA7B1D" w:rsidRPr="00464CD2" w:rsidRDefault="00FA7B1D" w:rsidP="00FA7B1D">
            <w:pPr>
              <w:numPr>
                <w:ilvl w:val="0"/>
                <w:numId w:val="31"/>
              </w:numPr>
              <w:ind w:left="360"/>
              <w:jc w:val="both"/>
              <w:rPr>
                <w:rFonts w:ascii="Arial" w:hAnsi="Arial" w:cs="Arial"/>
                <w:sz w:val="20"/>
                <w:szCs w:val="20"/>
              </w:rPr>
            </w:pPr>
            <w:bookmarkStart w:id="8" w:name="_Hlk51926989"/>
            <w:r w:rsidRPr="00464CD2">
              <w:rPr>
                <w:rFonts w:ascii="Arial" w:hAnsi="Arial" w:cs="Arial"/>
                <w:sz w:val="20"/>
                <w:szCs w:val="20"/>
              </w:rPr>
              <w:t>Needing life-saving treatments such as radiotherapy, chemotherapy, renal dialysis or DVT treatment.</w:t>
            </w:r>
            <w:bookmarkEnd w:id="8"/>
          </w:p>
          <w:p w14:paraId="67B9D6B8" w14:textId="77777777" w:rsidR="00FA7B1D" w:rsidRPr="00464CD2" w:rsidRDefault="00FA7B1D" w:rsidP="00FA7B1D">
            <w:pPr>
              <w:jc w:val="both"/>
              <w:rPr>
                <w:rFonts w:ascii="Arial" w:hAnsi="Arial" w:cs="Arial"/>
                <w:sz w:val="20"/>
                <w:szCs w:val="20"/>
              </w:rPr>
            </w:pPr>
          </w:p>
          <w:p w14:paraId="12675CE5" w14:textId="28D87204" w:rsidR="00FA7B1D" w:rsidRPr="00EC002B" w:rsidRDefault="00764C6C" w:rsidP="00616346">
            <w:pPr>
              <w:rPr>
                <w:rFonts w:ascii="Arial" w:hAnsi="Arial" w:cs="Arial"/>
                <w:b/>
                <w:bCs/>
                <w:lang w:val="en-GB"/>
              </w:rPr>
            </w:pPr>
            <w:r w:rsidRPr="00EC002B">
              <w:rPr>
                <w:rFonts w:ascii="Arial" w:hAnsi="Arial" w:cs="Arial"/>
                <w:b/>
                <w:bCs/>
                <w:lang w:val="en-GB"/>
              </w:rPr>
              <w:t>Baseline</w:t>
            </w:r>
          </w:p>
          <w:p w14:paraId="6CCDEB00" w14:textId="77777777" w:rsidR="00BF09B5" w:rsidRPr="00464CD2" w:rsidRDefault="00BF09B5" w:rsidP="00616346">
            <w:pPr>
              <w:rPr>
                <w:rFonts w:ascii="Arial" w:hAnsi="Arial" w:cs="Arial"/>
                <w:sz w:val="20"/>
                <w:szCs w:val="20"/>
                <w:lang w:val="en-GB"/>
              </w:rPr>
            </w:pPr>
          </w:p>
          <w:p w14:paraId="694DEFD8" w14:textId="398672E2" w:rsidR="008C5174" w:rsidRPr="00464CD2" w:rsidRDefault="00764C6C" w:rsidP="00616346">
            <w:pPr>
              <w:rPr>
                <w:rFonts w:ascii="Arial" w:hAnsi="Arial" w:cs="Arial"/>
                <w:sz w:val="20"/>
                <w:szCs w:val="20"/>
                <w:lang w:val="en-GB"/>
              </w:rPr>
            </w:pPr>
            <w:r w:rsidRPr="00464CD2">
              <w:rPr>
                <w:rFonts w:ascii="Arial" w:hAnsi="Arial" w:cs="Arial"/>
                <w:b/>
                <w:bCs/>
                <w:sz w:val="20"/>
                <w:szCs w:val="20"/>
                <w:lang w:val="en-GB"/>
              </w:rPr>
              <w:t>6.10.</w:t>
            </w:r>
            <w:r w:rsidR="000A170C" w:rsidRPr="00464CD2">
              <w:rPr>
                <w:rFonts w:ascii="Arial" w:hAnsi="Arial" w:cs="Arial"/>
                <w:b/>
                <w:bCs/>
                <w:sz w:val="20"/>
                <w:szCs w:val="20"/>
                <w:lang w:val="en-GB"/>
              </w:rPr>
              <w:t>9</w:t>
            </w:r>
            <w:r w:rsidR="00BF09B5" w:rsidRPr="00464CD2">
              <w:rPr>
                <w:rFonts w:ascii="Arial" w:hAnsi="Arial" w:cs="Arial"/>
                <w:sz w:val="20"/>
                <w:szCs w:val="20"/>
                <w:lang w:val="en-GB"/>
              </w:rPr>
              <w:t xml:space="preserve"> </w:t>
            </w:r>
            <w:r w:rsidR="00C91E36" w:rsidRPr="00464CD2">
              <w:rPr>
                <w:rFonts w:ascii="Arial" w:hAnsi="Arial" w:cs="Arial"/>
                <w:sz w:val="20"/>
                <w:szCs w:val="20"/>
                <w:lang w:val="en-GB"/>
              </w:rPr>
              <w:t xml:space="preserve">EEAST’s </w:t>
            </w:r>
            <w:r w:rsidR="009E2F0B" w:rsidRPr="00464CD2">
              <w:rPr>
                <w:rFonts w:ascii="Arial" w:hAnsi="Arial" w:cs="Arial"/>
                <w:sz w:val="20"/>
                <w:szCs w:val="20"/>
                <w:lang w:val="en-GB"/>
              </w:rPr>
              <w:t>Estates Stra</w:t>
            </w:r>
            <w:r w:rsidR="002E4B40" w:rsidRPr="00464CD2">
              <w:rPr>
                <w:rFonts w:ascii="Arial" w:hAnsi="Arial" w:cs="Arial"/>
                <w:sz w:val="20"/>
                <w:szCs w:val="20"/>
                <w:lang w:val="en-GB"/>
              </w:rPr>
              <w:t>tegy (2020-25) aims to provide cost effective and efficient premises</w:t>
            </w:r>
            <w:r w:rsidR="00215668" w:rsidRPr="00464CD2">
              <w:rPr>
                <w:rFonts w:ascii="Arial" w:hAnsi="Arial" w:cs="Arial"/>
                <w:sz w:val="20"/>
                <w:szCs w:val="20"/>
                <w:lang w:val="en-GB"/>
              </w:rPr>
              <w:t xml:space="preserve"> of the right size, location and condition to support the delivery of clinical care to the community served by </w:t>
            </w:r>
            <w:r w:rsidR="00F02047" w:rsidRPr="00464CD2">
              <w:rPr>
                <w:rFonts w:ascii="Arial" w:hAnsi="Arial" w:cs="Arial"/>
                <w:sz w:val="20"/>
                <w:szCs w:val="20"/>
                <w:lang w:val="en-GB"/>
              </w:rPr>
              <w:t>the Trust.</w:t>
            </w:r>
          </w:p>
          <w:p w14:paraId="3F254610" w14:textId="77777777" w:rsidR="008C5174" w:rsidRPr="00464CD2" w:rsidRDefault="008C5174" w:rsidP="00616346">
            <w:pPr>
              <w:rPr>
                <w:rFonts w:ascii="Arial" w:hAnsi="Arial" w:cs="Arial"/>
                <w:sz w:val="20"/>
                <w:szCs w:val="20"/>
                <w:lang w:val="en-GB"/>
              </w:rPr>
            </w:pPr>
          </w:p>
          <w:p w14:paraId="41D9B324" w14:textId="1DE0794A" w:rsidR="00215668" w:rsidRPr="00464CD2" w:rsidRDefault="000A170C" w:rsidP="00616346">
            <w:pPr>
              <w:rPr>
                <w:rFonts w:ascii="Arial" w:hAnsi="Arial" w:cs="Arial"/>
                <w:sz w:val="20"/>
                <w:szCs w:val="20"/>
                <w:lang w:val="en-GB"/>
              </w:rPr>
            </w:pPr>
            <w:r w:rsidRPr="00464CD2">
              <w:rPr>
                <w:rFonts w:ascii="Arial" w:hAnsi="Arial" w:cs="Arial"/>
                <w:b/>
                <w:bCs/>
                <w:sz w:val="20"/>
                <w:szCs w:val="20"/>
                <w:lang w:val="en-GB"/>
              </w:rPr>
              <w:t>6.10.10</w:t>
            </w:r>
            <w:r w:rsidR="00F02047" w:rsidRPr="00464CD2">
              <w:rPr>
                <w:rFonts w:ascii="Arial" w:hAnsi="Arial" w:cs="Arial"/>
                <w:sz w:val="20"/>
                <w:szCs w:val="20"/>
                <w:lang w:val="en-GB"/>
              </w:rPr>
              <w:t xml:space="preserve"> EEAST</w:t>
            </w:r>
            <w:r w:rsidR="00643E24" w:rsidRPr="00464CD2">
              <w:rPr>
                <w:rFonts w:ascii="Arial" w:hAnsi="Arial" w:cs="Arial"/>
                <w:sz w:val="20"/>
                <w:szCs w:val="20"/>
                <w:lang w:val="en-GB"/>
              </w:rPr>
              <w:t xml:space="preserve"> is currently implementing </w:t>
            </w:r>
            <w:r w:rsidR="00391EBD" w:rsidRPr="00464CD2">
              <w:rPr>
                <w:rFonts w:ascii="Arial" w:hAnsi="Arial" w:cs="Arial"/>
                <w:sz w:val="20"/>
                <w:szCs w:val="20"/>
                <w:lang w:val="en-GB"/>
              </w:rPr>
              <w:t xml:space="preserve">national initiatives to </w:t>
            </w:r>
            <w:r w:rsidR="00140A92" w:rsidRPr="00464CD2">
              <w:rPr>
                <w:rFonts w:ascii="Arial" w:hAnsi="Arial" w:cs="Arial"/>
                <w:sz w:val="20"/>
                <w:szCs w:val="20"/>
                <w:lang w:val="en-GB"/>
              </w:rPr>
              <w:t xml:space="preserve">improve performance </w:t>
            </w:r>
            <w:r w:rsidR="00391EBD" w:rsidRPr="00464CD2">
              <w:rPr>
                <w:rFonts w:ascii="Arial" w:hAnsi="Arial" w:cs="Arial"/>
                <w:sz w:val="20"/>
                <w:szCs w:val="20"/>
                <w:lang w:val="en-GB"/>
              </w:rPr>
              <w:t>and sustainability within the NHS</w:t>
            </w:r>
            <w:r w:rsidR="00140A92" w:rsidRPr="00464CD2">
              <w:rPr>
                <w:rFonts w:ascii="Arial" w:hAnsi="Arial" w:cs="Arial"/>
                <w:sz w:val="20"/>
                <w:szCs w:val="20"/>
                <w:lang w:val="en-GB"/>
              </w:rPr>
              <w:t xml:space="preserve"> </w:t>
            </w:r>
            <w:r w:rsidR="00D43826" w:rsidRPr="00464CD2">
              <w:rPr>
                <w:rFonts w:ascii="Arial" w:hAnsi="Arial" w:cs="Arial"/>
                <w:sz w:val="20"/>
                <w:szCs w:val="20"/>
                <w:lang w:val="en-GB"/>
              </w:rPr>
              <w:t>across the wider urgent and emergency system.</w:t>
            </w:r>
            <w:r w:rsidR="008C5174" w:rsidRPr="00464CD2">
              <w:rPr>
                <w:rFonts w:ascii="Arial" w:hAnsi="Arial" w:cs="Arial"/>
                <w:sz w:val="20"/>
                <w:szCs w:val="20"/>
                <w:lang w:val="en-GB"/>
              </w:rPr>
              <w:t xml:space="preserve"> </w:t>
            </w:r>
            <w:r w:rsidR="00F77AB0" w:rsidRPr="00464CD2">
              <w:rPr>
                <w:rFonts w:ascii="Arial" w:hAnsi="Arial" w:cs="Arial"/>
                <w:sz w:val="20"/>
                <w:szCs w:val="20"/>
                <w:lang w:val="en-GB"/>
              </w:rPr>
              <w:t xml:space="preserve">The Trust is developing </w:t>
            </w:r>
            <w:r w:rsidR="00BF3B85" w:rsidRPr="00464CD2">
              <w:rPr>
                <w:rFonts w:ascii="Arial" w:hAnsi="Arial" w:cs="Arial"/>
                <w:sz w:val="20"/>
                <w:szCs w:val="20"/>
                <w:lang w:val="en-GB"/>
              </w:rPr>
              <w:t>a future operating model</w:t>
            </w:r>
            <w:r w:rsidR="00B42CE4" w:rsidRPr="00464CD2">
              <w:rPr>
                <w:rFonts w:ascii="Arial" w:hAnsi="Arial" w:cs="Arial"/>
                <w:sz w:val="20"/>
                <w:szCs w:val="20"/>
                <w:lang w:val="en-GB"/>
              </w:rPr>
              <w:t xml:space="preserve"> to assist transformation of support services, based on a ‘Make Ready Hub’ and </w:t>
            </w:r>
            <w:r w:rsidR="00AB6CD0" w:rsidRPr="00464CD2">
              <w:rPr>
                <w:rFonts w:ascii="Arial" w:hAnsi="Arial" w:cs="Arial"/>
                <w:sz w:val="20"/>
                <w:szCs w:val="20"/>
                <w:lang w:val="en-GB"/>
              </w:rPr>
              <w:t>‘Spoke’ network.</w:t>
            </w:r>
          </w:p>
          <w:p w14:paraId="1D2DAF3D" w14:textId="77777777" w:rsidR="004849CF" w:rsidRPr="00464CD2" w:rsidRDefault="004849CF" w:rsidP="00616346">
            <w:pPr>
              <w:rPr>
                <w:rFonts w:ascii="Arial" w:hAnsi="Arial" w:cs="Arial"/>
                <w:sz w:val="20"/>
                <w:szCs w:val="20"/>
                <w:lang w:val="en-GB"/>
              </w:rPr>
            </w:pPr>
          </w:p>
          <w:p w14:paraId="62AA2CF3" w14:textId="191F8ADB" w:rsidR="00315E6C" w:rsidRPr="00464CD2" w:rsidRDefault="00F412C2" w:rsidP="00315E6C">
            <w:pPr>
              <w:rPr>
                <w:rFonts w:ascii="Arial" w:hAnsi="Arial" w:cs="Arial"/>
                <w:sz w:val="20"/>
                <w:szCs w:val="20"/>
                <w:lang w:val="en-GB"/>
              </w:rPr>
            </w:pPr>
            <w:r w:rsidRPr="00464CD2">
              <w:rPr>
                <w:rFonts w:ascii="Arial" w:hAnsi="Arial" w:cs="Arial"/>
                <w:b/>
                <w:bCs/>
                <w:sz w:val="20"/>
                <w:szCs w:val="20"/>
                <w:lang w:val="en-GB"/>
              </w:rPr>
              <w:t>6.10.11</w:t>
            </w:r>
            <w:r w:rsidRPr="00464CD2">
              <w:rPr>
                <w:rFonts w:ascii="Arial" w:hAnsi="Arial" w:cs="Arial"/>
                <w:sz w:val="20"/>
                <w:szCs w:val="20"/>
                <w:lang w:val="en-GB"/>
              </w:rPr>
              <w:t xml:space="preserve"> </w:t>
            </w:r>
            <w:r w:rsidR="00C60D55" w:rsidRPr="00464CD2">
              <w:rPr>
                <w:rFonts w:ascii="Arial" w:hAnsi="Arial" w:cs="Arial"/>
                <w:sz w:val="20"/>
                <w:szCs w:val="20"/>
                <w:lang w:val="en-GB"/>
              </w:rPr>
              <w:t>EEAST</w:t>
            </w:r>
            <w:r w:rsidR="00315E6C" w:rsidRPr="00315E6C">
              <w:rPr>
                <w:rFonts w:ascii="Arial" w:hAnsi="Arial" w:cs="Arial"/>
                <w:sz w:val="20"/>
                <w:szCs w:val="20"/>
                <w:lang w:val="en-GB"/>
              </w:rPr>
              <w:t xml:space="preserve"> is </w:t>
            </w:r>
            <w:r w:rsidR="005949DB" w:rsidRPr="00464CD2">
              <w:rPr>
                <w:rFonts w:ascii="Arial" w:hAnsi="Arial" w:cs="Arial"/>
                <w:sz w:val="20"/>
                <w:szCs w:val="20"/>
                <w:lang w:val="en-GB"/>
              </w:rPr>
              <w:t xml:space="preserve">therefore </w:t>
            </w:r>
            <w:r w:rsidR="00315E6C" w:rsidRPr="00315E6C">
              <w:rPr>
                <w:rFonts w:ascii="Arial" w:hAnsi="Arial" w:cs="Arial"/>
                <w:sz w:val="20"/>
                <w:szCs w:val="20"/>
                <w:lang w:val="en-GB"/>
              </w:rPr>
              <w:t>rolling out a Hub and Spoke network with up to 18 hubs to provide regional premises for delivery of operational responses to calls, flow of ambulance preparation via the Make Ready function (cleaning and restocking of ambulances) and despatch of ambulances to local spokes (reporting posts/response posts/standby locations).  Support services such as workshop facilities, clinical engineering (medical equipment store and workshop), consumable product stores and support office accommodation are also provided from Hubs.</w:t>
            </w:r>
          </w:p>
          <w:p w14:paraId="41CE3148" w14:textId="77777777" w:rsidR="00300073" w:rsidRPr="00464CD2" w:rsidRDefault="00300073" w:rsidP="00315E6C">
            <w:pPr>
              <w:rPr>
                <w:rFonts w:ascii="Arial" w:hAnsi="Arial" w:cs="Arial"/>
                <w:sz w:val="20"/>
                <w:szCs w:val="20"/>
                <w:lang w:val="en-GB"/>
              </w:rPr>
            </w:pPr>
          </w:p>
          <w:p w14:paraId="6951B534" w14:textId="712374EC" w:rsidR="00300073" w:rsidRPr="00315E6C" w:rsidRDefault="00300073" w:rsidP="00315E6C">
            <w:pPr>
              <w:rPr>
                <w:rFonts w:ascii="Arial" w:hAnsi="Arial" w:cs="Arial"/>
                <w:b/>
                <w:bCs/>
                <w:sz w:val="20"/>
                <w:szCs w:val="20"/>
                <w:lang w:val="en-GB"/>
              </w:rPr>
            </w:pPr>
            <w:r w:rsidRPr="00464CD2">
              <w:rPr>
                <w:rFonts w:ascii="Arial" w:hAnsi="Arial" w:cs="Arial"/>
                <w:b/>
                <w:bCs/>
                <w:sz w:val="20"/>
                <w:szCs w:val="20"/>
                <w:lang w:val="en-GB"/>
              </w:rPr>
              <w:t>6.10.12</w:t>
            </w:r>
            <w:r w:rsidR="00BF6F7C" w:rsidRPr="00464CD2">
              <w:rPr>
                <w:rFonts w:ascii="Arial" w:hAnsi="Arial" w:cs="Arial"/>
                <w:b/>
                <w:bCs/>
                <w:sz w:val="20"/>
                <w:szCs w:val="20"/>
                <w:lang w:val="en-GB"/>
              </w:rPr>
              <w:t xml:space="preserve"> </w:t>
            </w:r>
            <w:r w:rsidR="00BF6F7C" w:rsidRPr="00464CD2">
              <w:rPr>
                <w:rFonts w:ascii="Arial" w:hAnsi="Arial" w:cs="Arial"/>
                <w:sz w:val="20"/>
                <w:szCs w:val="20"/>
                <w:lang w:val="en-GB"/>
              </w:rPr>
              <w:t>EEAST’s estate comprises</w:t>
            </w:r>
            <w:r w:rsidR="003738FA" w:rsidRPr="00464CD2">
              <w:rPr>
                <w:rFonts w:ascii="Arial" w:hAnsi="Arial" w:cs="Arial"/>
                <w:sz w:val="20"/>
                <w:szCs w:val="20"/>
                <w:lang w:val="en-GB"/>
              </w:rPr>
              <w:t xml:space="preserve"> </w:t>
            </w:r>
            <w:r w:rsidR="00DB7ED5" w:rsidRPr="00464CD2">
              <w:rPr>
                <w:rFonts w:ascii="Arial" w:hAnsi="Arial" w:cs="Arial"/>
                <w:sz w:val="20"/>
                <w:szCs w:val="20"/>
                <w:lang w:val="en-GB"/>
              </w:rPr>
              <w:t xml:space="preserve">of </w:t>
            </w:r>
            <w:r w:rsidR="003738FA" w:rsidRPr="00464CD2">
              <w:rPr>
                <w:rFonts w:ascii="Arial" w:hAnsi="Arial" w:cs="Arial"/>
                <w:sz w:val="20"/>
                <w:szCs w:val="20"/>
                <w:lang w:val="en-GB"/>
              </w:rPr>
              <w:t>the following types of premises</w:t>
            </w:r>
            <w:r w:rsidR="006A155F" w:rsidRPr="00464CD2">
              <w:rPr>
                <w:rFonts w:ascii="Arial" w:hAnsi="Arial" w:cs="Arial"/>
                <w:sz w:val="20"/>
                <w:szCs w:val="20"/>
                <w:lang w:val="en-GB"/>
              </w:rPr>
              <w:t>;</w:t>
            </w:r>
          </w:p>
          <w:p w14:paraId="358B5433" w14:textId="77777777" w:rsidR="00315E6C" w:rsidRPr="00315E6C" w:rsidRDefault="00315E6C" w:rsidP="00315E6C">
            <w:pPr>
              <w:rPr>
                <w:rFonts w:ascii="Arial" w:hAnsi="Arial" w:cs="Arial"/>
                <w:sz w:val="20"/>
                <w:szCs w:val="20"/>
                <w:lang w:val="en-GB"/>
              </w:rPr>
            </w:pPr>
          </w:p>
          <w:p w14:paraId="3D29EDE9" w14:textId="77777777" w:rsidR="00315E6C" w:rsidRPr="00315E6C" w:rsidRDefault="00315E6C" w:rsidP="00315E6C">
            <w:pPr>
              <w:numPr>
                <w:ilvl w:val="0"/>
                <w:numId w:val="32"/>
              </w:numPr>
              <w:rPr>
                <w:rFonts w:ascii="Arial" w:hAnsi="Arial" w:cs="Arial"/>
                <w:sz w:val="20"/>
                <w:szCs w:val="20"/>
                <w:lang w:val="en-GB"/>
              </w:rPr>
            </w:pPr>
            <w:r w:rsidRPr="00315E6C">
              <w:rPr>
                <w:rFonts w:ascii="Arial" w:hAnsi="Arial" w:cs="Arial"/>
                <w:sz w:val="20"/>
                <w:szCs w:val="20"/>
                <w:lang w:val="en-GB"/>
              </w:rPr>
              <w:t>Ambulance Station Central Reporting Post - A 24/7 - Permanent reporting base for staff and primary response location for one or more vehicles. Provision of staff facilities.</w:t>
            </w:r>
          </w:p>
          <w:p w14:paraId="0C98E521" w14:textId="77777777" w:rsidR="00315E6C" w:rsidRPr="00315E6C" w:rsidRDefault="00315E6C" w:rsidP="00315E6C">
            <w:pPr>
              <w:numPr>
                <w:ilvl w:val="0"/>
                <w:numId w:val="32"/>
              </w:numPr>
              <w:rPr>
                <w:rFonts w:ascii="Arial" w:hAnsi="Arial" w:cs="Arial"/>
                <w:sz w:val="20"/>
                <w:szCs w:val="20"/>
                <w:lang w:val="en-GB"/>
              </w:rPr>
            </w:pPr>
            <w:r w:rsidRPr="00315E6C">
              <w:rPr>
                <w:rFonts w:ascii="Arial" w:hAnsi="Arial" w:cs="Arial"/>
                <w:sz w:val="20"/>
                <w:szCs w:val="20"/>
                <w:lang w:val="en-GB"/>
              </w:rPr>
              <w:t xml:space="preserve">Ambulance Station Response Post - A primary response location, which includes staff facilities but is not a reporting base for staff. </w:t>
            </w:r>
          </w:p>
          <w:p w14:paraId="609AE287" w14:textId="77777777" w:rsidR="00315E6C" w:rsidRPr="00315E6C" w:rsidRDefault="00315E6C" w:rsidP="00315E6C">
            <w:pPr>
              <w:numPr>
                <w:ilvl w:val="0"/>
                <w:numId w:val="32"/>
              </w:numPr>
              <w:rPr>
                <w:rFonts w:ascii="Arial" w:hAnsi="Arial" w:cs="Arial"/>
                <w:sz w:val="20"/>
                <w:szCs w:val="20"/>
                <w:u w:val="single"/>
                <w:lang w:val="en-GB"/>
              </w:rPr>
            </w:pPr>
            <w:r w:rsidRPr="00315E6C">
              <w:rPr>
                <w:rFonts w:ascii="Arial" w:hAnsi="Arial" w:cs="Arial"/>
                <w:sz w:val="20"/>
                <w:szCs w:val="20"/>
                <w:lang w:val="en-GB"/>
              </w:rPr>
              <w:t xml:space="preserve">Standby Location - Strategic locations where crews are placed to reach patients quickly. Facilities used by staff are provided on an informal basis only by agreement with the relevant landowner. </w:t>
            </w:r>
          </w:p>
          <w:p w14:paraId="661249BC" w14:textId="77777777" w:rsidR="004849CF" w:rsidRPr="00464CD2" w:rsidRDefault="004849CF" w:rsidP="00616346">
            <w:pPr>
              <w:rPr>
                <w:rFonts w:ascii="Arial" w:hAnsi="Arial" w:cs="Arial"/>
                <w:sz w:val="20"/>
                <w:szCs w:val="20"/>
                <w:lang w:val="en-GB"/>
              </w:rPr>
            </w:pPr>
          </w:p>
          <w:p w14:paraId="2ECA658D" w14:textId="77777777" w:rsidR="00AB6CD0" w:rsidRPr="00464CD2" w:rsidRDefault="00AB6CD0" w:rsidP="00616346">
            <w:pPr>
              <w:rPr>
                <w:rFonts w:ascii="Arial" w:hAnsi="Arial" w:cs="Arial"/>
                <w:sz w:val="20"/>
                <w:szCs w:val="20"/>
                <w:lang w:val="en-GB"/>
              </w:rPr>
            </w:pPr>
          </w:p>
          <w:p w14:paraId="0690EE93" w14:textId="44E82B70" w:rsidR="00AB6CD0" w:rsidRPr="00464CD2" w:rsidRDefault="00B00BC1" w:rsidP="00616346">
            <w:pPr>
              <w:rPr>
                <w:rFonts w:ascii="Arial" w:hAnsi="Arial" w:cs="Arial"/>
                <w:sz w:val="20"/>
                <w:szCs w:val="20"/>
                <w:lang w:val="en-GB"/>
              </w:rPr>
            </w:pPr>
            <w:r w:rsidRPr="00464CD2">
              <w:rPr>
                <w:rFonts w:ascii="Arial" w:hAnsi="Arial" w:cs="Arial"/>
                <w:b/>
                <w:bCs/>
                <w:sz w:val="20"/>
                <w:szCs w:val="20"/>
                <w:lang w:val="en-GB"/>
              </w:rPr>
              <w:t>6.10.13</w:t>
            </w:r>
            <w:r w:rsidR="00F730FE" w:rsidRPr="00464CD2">
              <w:rPr>
                <w:rFonts w:ascii="Arial" w:hAnsi="Arial" w:cs="Arial"/>
                <w:sz w:val="20"/>
                <w:szCs w:val="20"/>
                <w:lang w:val="en-GB"/>
              </w:rPr>
              <w:t xml:space="preserve"> </w:t>
            </w:r>
            <w:r w:rsidR="003C2EA2" w:rsidRPr="00464CD2">
              <w:rPr>
                <w:rFonts w:ascii="Arial" w:hAnsi="Arial" w:cs="Arial"/>
                <w:sz w:val="20"/>
                <w:szCs w:val="20"/>
                <w:lang w:val="en-GB"/>
              </w:rPr>
              <w:t>EEAST’s estate in the Bedford BC area</w:t>
            </w:r>
            <w:r w:rsidR="0000465B" w:rsidRPr="00464CD2">
              <w:rPr>
                <w:rFonts w:ascii="Arial" w:hAnsi="Arial" w:cs="Arial"/>
                <w:sz w:val="20"/>
                <w:szCs w:val="20"/>
                <w:lang w:val="en-GB"/>
              </w:rPr>
              <w:t xml:space="preserve"> </w:t>
            </w:r>
            <w:r w:rsidR="0069744D" w:rsidRPr="00464CD2">
              <w:rPr>
                <w:rFonts w:ascii="Arial" w:hAnsi="Arial" w:cs="Arial"/>
                <w:sz w:val="20"/>
                <w:szCs w:val="20"/>
                <w:lang w:val="en-GB"/>
              </w:rPr>
              <w:t>comprises a</w:t>
            </w:r>
            <w:r w:rsidR="00D37F71" w:rsidRPr="00464CD2">
              <w:rPr>
                <w:rFonts w:ascii="Arial" w:hAnsi="Arial" w:cs="Arial"/>
                <w:sz w:val="20"/>
                <w:szCs w:val="20"/>
                <w:lang w:val="en-GB"/>
              </w:rPr>
              <w:t xml:space="preserve">n </w:t>
            </w:r>
            <w:r w:rsidR="00E72766" w:rsidRPr="00464CD2">
              <w:rPr>
                <w:rFonts w:ascii="Arial" w:hAnsi="Arial" w:cs="Arial"/>
                <w:sz w:val="20"/>
                <w:szCs w:val="20"/>
                <w:lang w:val="en-GB"/>
              </w:rPr>
              <w:t>ambulance hub at Kempston</w:t>
            </w:r>
            <w:r w:rsidR="00FA688A" w:rsidRPr="00464CD2">
              <w:rPr>
                <w:rFonts w:ascii="Arial" w:hAnsi="Arial" w:cs="Arial"/>
                <w:sz w:val="20"/>
                <w:szCs w:val="20"/>
                <w:lang w:val="en-GB"/>
              </w:rPr>
              <w:t xml:space="preserve">, with plans for </w:t>
            </w:r>
            <w:r w:rsidR="00DA7EF9" w:rsidRPr="00464CD2">
              <w:rPr>
                <w:rFonts w:ascii="Arial" w:hAnsi="Arial" w:cs="Arial"/>
                <w:sz w:val="20"/>
                <w:szCs w:val="20"/>
                <w:lang w:val="en-GB"/>
              </w:rPr>
              <w:t>refurbishment or redevelopment</w:t>
            </w:r>
            <w:r w:rsidR="000B1276" w:rsidRPr="00464CD2">
              <w:rPr>
                <w:rFonts w:ascii="Arial" w:hAnsi="Arial" w:cs="Arial"/>
                <w:sz w:val="20"/>
                <w:szCs w:val="20"/>
                <w:lang w:val="en-GB"/>
              </w:rPr>
              <w:t>, as appropriate, to meet the Trusts’s Integrated Transformation Plan.</w:t>
            </w:r>
          </w:p>
          <w:p w14:paraId="2D68A349" w14:textId="77777777" w:rsidR="009711ED" w:rsidRPr="00464CD2" w:rsidRDefault="009711ED" w:rsidP="00616346">
            <w:pPr>
              <w:rPr>
                <w:rFonts w:ascii="Arial" w:hAnsi="Arial" w:cs="Arial"/>
                <w:sz w:val="20"/>
                <w:szCs w:val="20"/>
                <w:lang w:val="en-GB"/>
              </w:rPr>
            </w:pPr>
          </w:p>
          <w:p w14:paraId="7CE412FD" w14:textId="77777777" w:rsidR="009711ED" w:rsidRPr="00464CD2" w:rsidRDefault="009711ED" w:rsidP="00616346">
            <w:pPr>
              <w:rPr>
                <w:rFonts w:ascii="Arial" w:hAnsi="Arial" w:cs="Arial"/>
                <w:sz w:val="20"/>
                <w:szCs w:val="20"/>
                <w:lang w:val="en-GB"/>
              </w:rPr>
            </w:pPr>
          </w:p>
          <w:p w14:paraId="6B90F84B" w14:textId="336C734A" w:rsidR="009711ED" w:rsidRPr="00464CD2" w:rsidRDefault="00AE2AFD" w:rsidP="00616346">
            <w:pPr>
              <w:rPr>
                <w:rFonts w:ascii="Arial" w:hAnsi="Arial" w:cs="Arial"/>
                <w:sz w:val="20"/>
                <w:szCs w:val="20"/>
                <w:lang w:val="en-GB"/>
              </w:rPr>
            </w:pPr>
            <w:r w:rsidRPr="00464CD2">
              <w:rPr>
                <w:rFonts w:ascii="Arial" w:eastAsiaTheme="majorEastAsia" w:hAnsi="Arial" w:cs="Arial"/>
                <w:bCs/>
                <w:noProof/>
                <w:sz w:val="20"/>
                <w:szCs w:val="20"/>
                <w:lang w:val="en-GB" w:eastAsia="en-GB"/>
              </w:rPr>
              <w:drawing>
                <wp:inline distT="0" distB="0" distL="0" distR="0" wp14:anchorId="628F9EC5" wp14:editId="3ACAD0F2">
                  <wp:extent cx="5334000" cy="5844252"/>
                  <wp:effectExtent l="0" t="0" r="0" b="4445"/>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51524" cy="5863452"/>
                          </a:xfrm>
                          <a:prstGeom prst="rect">
                            <a:avLst/>
                          </a:prstGeom>
                        </pic:spPr>
                      </pic:pic>
                    </a:graphicData>
                  </a:graphic>
                </wp:inline>
              </w:drawing>
            </w:r>
          </w:p>
          <w:p w14:paraId="0F5DD488" w14:textId="77777777" w:rsidR="009711ED" w:rsidRPr="00464CD2" w:rsidRDefault="009711ED" w:rsidP="00616346">
            <w:pPr>
              <w:rPr>
                <w:rFonts w:ascii="Arial" w:hAnsi="Arial" w:cs="Arial"/>
                <w:sz w:val="20"/>
                <w:szCs w:val="20"/>
                <w:lang w:val="en-GB"/>
              </w:rPr>
            </w:pPr>
          </w:p>
          <w:p w14:paraId="2E589722" w14:textId="77777777" w:rsidR="00AE2AFD" w:rsidRPr="00464CD2" w:rsidRDefault="00AE2AFD" w:rsidP="00AE2AFD">
            <w:pPr>
              <w:jc w:val="center"/>
              <w:rPr>
                <w:rFonts w:ascii="Arial" w:eastAsiaTheme="majorEastAsia" w:hAnsi="Arial" w:cs="Arial"/>
                <w:b/>
                <w:sz w:val="20"/>
                <w:szCs w:val="20"/>
                <w:lang w:eastAsia="ja-JP"/>
              </w:rPr>
            </w:pPr>
            <w:r w:rsidRPr="00464CD2">
              <w:rPr>
                <w:rFonts w:ascii="Arial" w:eastAsiaTheme="majorEastAsia" w:hAnsi="Arial" w:cs="Arial"/>
                <w:b/>
                <w:sz w:val="20"/>
                <w:szCs w:val="20"/>
                <w:lang w:eastAsia="ja-JP"/>
              </w:rPr>
              <w:t>East of England Ambulance Stations in Bedfordshire &amp; Luton</w:t>
            </w:r>
          </w:p>
          <w:p w14:paraId="79F1D306" w14:textId="77777777" w:rsidR="00AE2AFD" w:rsidRPr="00464CD2" w:rsidRDefault="00AE2AFD" w:rsidP="00616346">
            <w:pPr>
              <w:rPr>
                <w:rFonts w:ascii="Arial" w:hAnsi="Arial" w:cs="Arial"/>
                <w:sz w:val="20"/>
                <w:szCs w:val="20"/>
                <w:lang w:val="en-GB"/>
              </w:rPr>
            </w:pPr>
          </w:p>
          <w:p w14:paraId="028D0CA2" w14:textId="577EEE5D" w:rsidR="00B00BC1" w:rsidRPr="00464CD2" w:rsidRDefault="004D39D2" w:rsidP="00616346">
            <w:pPr>
              <w:rPr>
                <w:rFonts w:ascii="Arial" w:hAnsi="Arial" w:cs="Arial"/>
                <w:sz w:val="20"/>
                <w:szCs w:val="20"/>
                <w:lang w:val="en-GB"/>
              </w:rPr>
            </w:pPr>
            <w:r w:rsidRPr="00464CD2">
              <w:rPr>
                <w:rFonts w:ascii="Arial" w:hAnsi="Arial" w:cs="Arial"/>
                <w:b/>
                <w:bCs/>
                <w:sz w:val="20"/>
                <w:szCs w:val="20"/>
                <w:lang w:val="en-GB"/>
              </w:rPr>
              <w:t xml:space="preserve">6.10.14 </w:t>
            </w:r>
            <w:r w:rsidR="00A33371" w:rsidRPr="00464CD2">
              <w:rPr>
                <w:rFonts w:ascii="Arial" w:hAnsi="Arial" w:cs="Arial"/>
                <w:sz w:val="20"/>
                <w:szCs w:val="20"/>
                <w:lang w:val="en-GB"/>
              </w:rPr>
              <w:t>EEAST’s service assets (personnel)</w:t>
            </w:r>
            <w:r w:rsidR="00A33371" w:rsidRPr="00464CD2">
              <w:rPr>
                <w:rFonts w:ascii="Arial" w:hAnsi="Arial" w:cs="Arial"/>
                <w:b/>
                <w:bCs/>
                <w:sz w:val="20"/>
                <w:szCs w:val="20"/>
                <w:lang w:val="en-GB"/>
              </w:rPr>
              <w:t xml:space="preserve"> </w:t>
            </w:r>
            <w:r w:rsidR="00060174" w:rsidRPr="00464CD2">
              <w:rPr>
                <w:rFonts w:ascii="Arial" w:hAnsi="Arial" w:cs="Arial"/>
                <w:sz w:val="20"/>
                <w:szCs w:val="20"/>
                <w:lang w:val="en-GB"/>
              </w:rPr>
              <w:t xml:space="preserve">and </w:t>
            </w:r>
            <w:r w:rsidR="0026451E" w:rsidRPr="00464CD2">
              <w:rPr>
                <w:rFonts w:ascii="Arial" w:hAnsi="Arial" w:cs="Arial"/>
                <w:sz w:val="20"/>
                <w:szCs w:val="20"/>
                <w:lang w:val="en-GB"/>
              </w:rPr>
              <w:t xml:space="preserve">vehicle fleet operating </w:t>
            </w:r>
            <w:r w:rsidR="005466C4" w:rsidRPr="00464CD2">
              <w:rPr>
                <w:rFonts w:ascii="Arial" w:hAnsi="Arial" w:cs="Arial"/>
                <w:sz w:val="20"/>
                <w:szCs w:val="20"/>
                <w:lang w:val="en-GB"/>
              </w:rPr>
              <w:t>alongside</w:t>
            </w:r>
            <w:r w:rsidR="0026451E" w:rsidRPr="00464CD2">
              <w:rPr>
                <w:rFonts w:ascii="Arial" w:hAnsi="Arial" w:cs="Arial"/>
                <w:sz w:val="20"/>
                <w:szCs w:val="20"/>
                <w:lang w:val="en-GB"/>
              </w:rPr>
              <w:t xml:space="preserve"> its Estate are outlined below;</w:t>
            </w:r>
          </w:p>
          <w:p w14:paraId="7440BF75" w14:textId="77777777" w:rsidR="0026451E" w:rsidRPr="00464CD2" w:rsidRDefault="0026451E" w:rsidP="00616346">
            <w:pPr>
              <w:rPr>
                <w:rFonts w:ascii="Arial" w:hAnsi="Arial" w:cs="Arial"/>
                <w:sz w:val="20"/>
                <w:szCs w:val="20"/>
                <w:lang w:val="en-GB"/>
              </w:rPr>
            </w:pPr>
          </w:p>
          <w:p w14:paraId="2C262B7B" w14:textId="2EB7D231" w:rsidR="00374394" w:rsidRPr="00374394" w:rsidRDefault="00374394" w:rsidP="00374394">
            <w:pPr>
              <w:rPr>
                <w:rFonts w:ascii="Arial" w:hAnsi="Arial" w:cs="Arial"/>
                <w:b/>
                <w:bCs/>
                <w:sz w:val="20"/>
                <w:szCs w:val="20"/>
                <w:lang w:val="en-GB"/>
              </w:rPr>
            </w:pPr>
            <w:r w:rsidRPr="00374394">
              <w:rPr>
                <w:rFonts w:ascii="Arial" w:hAnsi="Arial" w:cs="Arial"/>
                <w:b/>
                <w:bCs/>
                <w:sz w:val="20"/>
                <w:szCs w:val="20"/>
                <w:lang w:val="en-GB"/>
              </w:rPr>
              <w:t xml:space="preserve">EEAST clinicians: </w:t>
            </w:r>
            <w:r w:rsidR="005466C4" w:rsidRPr="00464CD2">
              <w:rPr>
                <w:rFonts w:ascii="Arial" w:hAnsi="Arial" w:cs="Arial"/>
                <w:b/>
                <w:bCs/>
                <w:sz w:val="20"/>
                <w:szCs w:val="20"/>
                <w:lang w:val="en-GB"/>
              </w:rPr>
              <w:br/>
            </w:r>
          </w:p>
          <w:p w14:paraId="04107D72" w14:textId="29E47D26"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Emergency Care Support Workers</w:t>
            </w:r>
          </w:p>
          <w:p w14:paraId="07A942C1"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Emergency Medical Technicians</w:t>
            </w:r>
          </w:p>
          <w:p w14:paraId="03728C68"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Paramedics</w:t>
            </w:r>
          </w:p>
          <w:p w14:paraId="5C811E4A"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Specialist Paramedics</w:t>
            </w:r>
          </w:p>
          <w:p w14:paraId="6073D2AD" w14:textId="77777777" w:rsidR="00374394" w:rsidRPr="00374394"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 xml:space="preserve">Critical Care Paramedics. </w:t>
            </w:r>
          </w:p>
          <w:p w14:paraId="56660FDD" w14:textId="77777777" w:rsidR="00374394" w:rsidRPr="00374394" w:rsidRDefault="00374394" w:rsidP="00374394">
            <w:pPr>
              <w:rPr>
                <w:rFonts w:ascii="Arial" w:hAnsi="Arial" w:cs="Arial"/>
                <w:sz w:val="20"/>
                <w:szCs w:val="20"/>
                <w:lang w:val="en-GB"/>
              </w:rPr>
            </w:pPr>
          </w:p>
          <w:p w14:paraId="247B6309" w14:textId="1EE0B6F3" w:rsidR="00374394" w:rsidRPr="00374394" w:rsidRDefault="00374394" w:rsidP="00374394">
            <w:pPr>
              <w:rPr>
                <w:rFonts w:ascii="Arial" w:hAnsi="Arial" w:cs="Arial"/>
                <w:b/>
                <w:bCs/>
                <w:sz w:val="20"/>
                <w:szCs w:val="20"/>
                <w:lang w:val="en-GB"/>
              </w:rPr>
            </w:pPr>
            <w:r w:rsidRPr="00374394">
              <w:rPr>
                <w:rFonts w:ascii="Arial" w:hAnsi="Arial" w:cs="Arial"/>
                <w:b/>
                <w:bCs/>
                <w:sz w:val="20"/>
                <w:szCs w:val="20"/>
                <w:lang w:val="en-GB"/>
              </w:rPr>
              <w:t>Types and models of response:</w:t>
            </w:r>
            <w:r w:rsidR="005466C4" w:rsidRPr="00464CD2">
              <w:rPr>
                <w:rFonts w:ascii="Arial" w:hAnsi="Arial" w:cs="Arial"/>
                <w:b/>
                <w:bCs/>
                <w:sz w:val="20"/>
                <w:szCs w:val="20"/>
                <w:lang w:val="en-GB"/>
              </w:rPr>
              <w:br/>
            </w:r>
          </w:p>
          <w:p w14:paraId="1FFD9CCF" w14:textId="02BAA093"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 xml:space="preserve">Community First Responder (CFR) </w:t>
            </w:r>
          </w:p>
          <w:p w14:paraId="5F757D53"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Patient Transport Service (PTS)</w:t>
            </w:r>
          </w:p>
          <w:p w14:paraId="3955C7F9"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Clinical See and Treat</w:t>
            </w:r>
          </w:p>
          <w:p w14:paraId="2AE567BC"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Clinical Hear and Treat (telephone triage)</w:t>
            </w:r>
          </w:p>
          <w:p w14:paraId="3DC96DB1"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Early Intervention Team (EIT)</w:t>
            </w:r>
          </w:p>
          <w:p w14:paraId="7381E355"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Rapid Response Vehicle (RRV)</w:t>
            </w:r>
          </w:p>
          <w:p w14:paraId="58FB3162"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Double Staff Ambulance (DSA)</w:t>
            </w:r>
          </w:p>
          <w:p w14:paraId="37A26008"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Hazardous Area Response Team (HART)</w:t>
            </w:r>
          </w:p>
          <w:p w14:paraId="6B4AEE2B" w14:textId="77777777" w:rsidR="00374394" w:rsidRPr="00464CD2" w:rsidRDefault="00374394" w:rsidP="005466C4">
            <w:pPr>
              <w:numPr>
                <w:ilvl w:val="0"/>
                <w:numId w:val="32"/>
              </w:numPr>
              <w:rPr>
                <w:rFonts w:ascii="Arial" w:hAnsi="Arial" w:cs="Arial"/>
                <w:sz w:val="20"/>
                <w:szCs w:val="20"/>
                <w:u w:val="single"/>
                <w:lang w:val="en-GB"/>
              </w:rPr>
            </w:pPr>
            <w:r w:rsidRPr="00374394">
              <w:rPr>
                <w:rFonts w:ascii="Arial" w:hAnsi="Arial" w:cs="Arial"/>
                <w:sz w:val="20"/>
                <w:szCs w:val="20"/>
                <w:lang w:val="en-GB"/>
              </w:rPr>
              <w:t>Specialist Operations Response Team (SORT)</w:t>
            </w:r>
          </w:p>
          <w:p w14:paraId="712C4DD5" w14:textId="0C509F0A" w:rsidR="00374394" w:rsidRPr="00374394" w:rsidRDefault="00374394" w:rsidP="00374394">
            <w:pPr>
              <w:numPr>
                <w:ilvl w:val="0"/>
                <w:numId w:val="32"/>
              </w:numPr>
              <w:rPr>
                <w:rFonts w:ascii="Arial" w:hAnsi="Arial" w:cs="Arial"/>
                <w:sz w:val="20"/>
                <w:szCs w:val="20"/>
                <w:u w:val="single"/>
                <w:lang w:val="en-GB"/>
              </w:rPr>
            </w:pPr>
            <w:r w:rsidRPr="00374394">
              <w:rPr>
                <w:rFonts w:ascii="Arial" w:hAnsi="Arial" w:cs="Arial"/>
                <w:sz w:val="20"/>
                <w:szCs w:val="20"/>
                <w:lang w:val="en-GB"/>
              </w:rPr>
              <w:t>Helicopter Emergency Medical Service (HEMS)</w:t>
            </w:r>
            <w:r w:rsidR="008049FD" w:rsidRPr="00464CD2">
              <w:rPr>
                <w:rFonts w:ascii="Arial" w:hAnsi="Arial" w:cs="Arial"/>
                <w:sz w:val="20"/>
                <w:szCs w:val="20"/>
                <w:lang w:val="en-GB"/>
              </w:rPr>
              <w:t xml:space="preserve"> -</w:t>
            </w:r>
            <w:r w:rsidRPr="00374394">
              <w:rPr>
                <w:rFonts w:ascii="Arial" w:hAnsi="Arial" w:cs="Arial"/>
                <w:sz w:val="20"/>
                <w:szCs w:val="20"/>
                <w:lang w:val="en-GB"/>
              </w:rPr>
              <w:t xml:space="preserve"> EEAST utilise 5 aircraft across 3 charities within the region</w:t>
            </w:r>
            <w:r w:rsidR="005466C4" w:rsidRPr="00464CD2">
              <w:rPr>
                <w:rFonts w:ascii="Arial" w:hAnsi="Arial" w:cs="Arial"/>
                <w:sz w:val="20"/>
                <w:szCs w:val="20"/>
                <w:u w:val="single"/>
                <w:lang w:val="en-GB"/>
              </w:rPr>
              <w:br/>
            </w:r>
          </w:p>
          <w:p w14:paraId="4BB2E70E" w14:textId="77777777" w:rsidR="00374394" w:rsidRPr="00374394" w:rsidRDefault="00374394" w:rsidP="00374394">
            <w:pPr>
              <w:numPr>
                <w:ilvl w:val="0"/>
                <w:numId w:val="36"/>
              </w:numPr>
              <w:rPr>
                <w:rFonts w:ascii="Arial" w:hAnsi="Arial" w:cs="Arial"/>
                <w:sz w:val="20"/>
                <w:szCs w:val="20"/>
                <w:lang w:val="en-GB"/>
              </w:rPr>
            </w:pPr>
            <w:r w:rsidRPr="00374394">
              <w:rPr>
                <w:rFonts w:ascii="Arial" w:hAnsi="Arial" w:cs="Arial"/>
                <w:sz w:val="20"/>
                <w:szCs w:val="20"/>
                <w:lang w:val="en-GB"/>
              </w:rPr>
              <w:t>Magpas – 1 x aircraft from RAF Wyton</w:t>
            </w:r>
          </w:p>
          <w:p w14:paraId="2956D589" w14:textId="77777777" w:rsidR="00374394" w:rsidRPr="00374394" w:rsidRDefault="00374394" w:rsidP="00374394">
            <w:pPr>
              <w:numPr>
                <w:ilvl w:val="0"/>
                <w:numId w:val="36"/>
              </w:numPr>
              <w:rPr>
                <w:rFonts w:ascii="Arial" w:hAnsi="Arial" w:cs="Arial"/>
                <w:sz w:val="20"/>
                <w:szCs w:val="20"/>
                <w:lang w:val="en-GB"/>
              </w:rPr>
            </w:pPr>
            <w:r w:rsidRPr="00374394">
              <w:rPr>
                <w:rFonts w:ascii="Arial" w:hAnsi="Arial" w:cs="Arial"/>
                <w:sz w:val="20"/>
                <w:szCs w:val="20"/>
                <w:lang w:val="en-GB"/>
              </w:rPr>
              <w:t>East Anglian Air Ambulance – 2 x aircraft form Cambridge and Norwich Airport</w:t>
            </w:r>
          </w:p>
          <w:p w14:paraId="034AAD42" w14:textId="77777777" w:rsidR="00374394" w:rsidRPr="00374394" w:rsidRDefault="00374394" w:rsidP="00374394">
            <w:pPr>
              <w:numPr>
                <w:ilvl w:val="0"/>
                <w:numId w:val="36"/>
              </w:numPr>
              <w:rPr>
                <w:rFonts w:ascii="Arial" w:hAnsi="Arial" w:cs="Arial"/>
                <w:sz w:val="20"/>
                <w:szCs w:val="20"/>
                <w:lang w:val="en-GB"/>
              </w:rPr>
            </w:pPr>
            <w:r w:rsidRPr="00374394">
              <w:rPr>
                <w:rFonts w:ascii="Arial" w:hAnsi="Arial" w:cs="Arial"/>
                <w:sz w:val="20"/>
                <w:szCs w:val="20"/>
                <w:lang w:val="en-GB"/>
              </w:rPr>
              <w:t>Essex and Herts Air Ambulance – 2 x aircraft form North Weald and Earls Colne</w:t>
            </w:r>
          </w:p>
          <w:p w14:paraId="62E57133" w14:textId="77777777" w:rsidR="00374394" w:rsidRPr="00374394" w:rsidRDefault="00374394" w:rsidP="00374394">
            <w:pPr>
              <w:rPr>
                <w:rFonts w:ascii="Arial" w:hAnsi="Arial" w:cs="Arial"/>
                <w:sz w:val="20"/>
                <w:szCs w:val="20"/>
                <w:lang w:val="en-GB"/>
              </w:rPr>
            </w:pPr>
          </w:p>
          <w:p w14:paraId="1734A286" w14:textId="661ECC8C" w:rsidR="00374394" w:rsidRPr="00374394" w:rsidRDefault="00374394" w:rsidP="00374394">
            <w:pPr>
              <w:rPr>
                <w:rFonts w:ascii="Arial" w:hAnsi="Arial" w:cs="Arial"/>
                <w:sz w:val="20"/>
                <w:szCs w:val="20"/>
                <w:lang w:val="en-GB"/>
              </w:rPr>
            </w:pPr>
            <w:r w:rsidRPr="00374394">
              <w:rPr>
                <w:rFonts w:ascii="Arial" w:hAnsi="Arial" w:cs="Arial"/>
                <w:b/>
                <w:bCs/>
                <w:sz w:val="20"/>
                <w:szCs w:val="20"/>
                <w:lang w:val="en-GB"/>
              </w:rPr>
              <w:t>Ambulance Operations Centre (AOC) staff:</w:t>
            </w:r>
            <w:r w:rsidR="0062036E" w:rsidRPr="00464CD2">
              <w:rPr>
                <w:rFonts w:ascii="Arial" w:hAnsi="Arial" w:cs="Arial"/>
                <w:sz w:val="20"/>
                <w:szCs w:val="20"/>
                <w:lang w:val="en-GB"/>
              </w:rPr>
              <w:br/>
            </w:r>
          </w:p>
          <w:p w14:paraId="488CA831" w14:textId="21160DDE" w:rsidR="00374394" w:rsidRPr="00464CD2" w:rsidRDefault="00374394" w:rsidP="0062036E">
            <w:pPr>
              <w:numPr>
                <w:ilvl w:val="0"/>
                <w:numId w:val="32"/>
              </w:numPr>
              <w:rPr>
                <w:rFonts w:ascii="Arial" w:hAnsi="Arial" w:cs="Arial"/>
                <w:sz w:val="20"/>
                <w:szCs w:val="20"/>
                <w:u w:val="single"/>
                <w:lang w:val="en-GB"/>
              </w:rPr>
            </w:pPr>
            <w:r w:rsidRPr="00374394">
              <w:rPr>
                <w:rFonts w:ascii="Arial" w:hAnsi="Arial" w:cs="Arial"/>
                <w:sz w:val="20"/>
                <w:szCs w:val="20"/>
                <w:lang w:val="en-GB"/>
              </w:rPr>
              <w:t>999 Call Handlers</w:t>
            </w:r>
          </w:p>
          <w:p w14:paraId="571D2F86" w14:textId="77777777" w:rsidR="00374394" w:rsidRPr="00464CD2" w:rsidRDefault="00374394" w:rsidP="0062036E">
            <w:pPr>
              <w:numPr>
                <w:ilvl w:val="0"/>
                <w:numId w:val="32"/>
              </w:numPr>
              <w:rPr>
                <w:rFonts w:ascii="Arial" w:hAnsi="Arial" w:cs="Arial"/>
                <w:sz w:val="20"/>
                <w:szCs w:val="20"/>
                <w:u w:val="single"/>
                <w:lang w:val="en-GB"/>
              </w:rPr>
            </w:pPr>
            <w:r w:rsidRPr="00374394">
              <w:rPr>
                <w:rFonts w:ascii="Arial" w:hAnsi="Arial" w:cs="Arial"/>
                <w:sz w:val="20"/>
                <w:szCs w:val="20"/>
                <w:lang w:val="en-GB"/>
              </w:rPr>
              <w:t>Emergency Medical Dispatchers</w:t>
            </w:r>
          </w:p>
          <w:p w14:paraId="15B50BB6" w14:textId="2C96A851" w:rsidR="00374394" w:rsidRPr="00464CD2" w:rsidRDefault="00374394" w:rsidP="0062036E">
            <w:pPr>
              <w:numPr>
                <w:ilvl w:val="0"/>
                <w:numId w:val="32"/>
              </w:numPr>
              <w:rPr>
                <w:rFonts w:ascii="Arial" w:hAnsi="Arial" w:cs="Arial"/>
                <w:sz w:val="20"/>
                <w:szCs w:val="20"/>
                <w:u w:val="single"/>
                <w:lang w:val="en-GB"/>
              </w:rPr>
            </w:pPr>
            <w:r w:rsidRPr="00374394">
              <w:rPr>
                <w:rFonts w:ascii="Arial" w:hAnsi="Arial" w:cs="Arial"/>
                <w:sz w:val="20"/>
                <w:szCs w:val="20"/>
                <w:lang w:val="en-GB"/>
              </w:rPr>
              <w:t>Tactical Operations Staff</w:t>
            </w:r>
          </w:p>
          <w:p w14:paraId="53B5306E" w14:textId="77777777" w:rsidR="00374394" w:rsidRPr="00374394" w:rsidRDefault="00374394" w:rsidP="0062036E">
            <w:pPr>
              <w:numPr>
                <w:ilvl w:val="0"/>
                <w:numId w:val="32"/>
              </w:numPr>
              <w:rPr>
                <w:rFonts w:ascii="Arial" w:hAnsi="Arial" w:cs="Arial"/>
                <w:sz w:val="20"/>
                <w:szCs w:val="20"/>
                <w:u w:val="single"/>
                <w:lang w:val="en-GB"/>
              </w:rPr>
            </w:pPr>
            <w:r w:rsidRPr="00374394">
              <w:rPr>
                <w:rFonts w:ascii="Arial" w:hAnsi="Arial" w:cs="Arial"/>
                <w:sz w:val="20"/>
                <w:szCs w:val="20"/>
                <w:lang w:val="en-GB"/>
              </w:rPr>
              <w:t xml:space="preserve">EEAST support services staff cover all other corporate and administrative functions across the region. </w:t>
            </w:r>
          </w:p>
          <w:p w14:paraId="10798566" w14:textId="77777777" w:rsidR="0026451E" w:rsidRPr="00464CD2" w:rsidRDefault="0026451E" w:rsidP="00616346">
            <w:pPr>
              <w:rPr>
                <w:rFonts w:ascii="Arial" w:hAnsi="Arial" w:cs="Arial"/>
                <w:sz w:val="20"/>
                <w:szCs w:val="20"/>
                <w:lang w:val="en-GB"/>
              </w:rPr>
            </w:pPr>
          </w:p>
          <w:p w14:paraId="01088125" w14:textId="39A6DE2A" w:rsidR="0026451E" w:rsidRPr="00464CD2" w:rsidRDefault="008F1CE6" w:rsidP="00616346">
            <w:pPr>
              <w:rPr>
                <w:rFonts w:ascii="Arial" w:hAnsi="Arial" w:cs="Arial"/>
                <w:b/>
                <w:bCs/>
                <w:sz w:val="20"/>
                <w:szCs w:val="20"/>
                <w:lang w:val="en-GB"/>
              </w:rPr>
            </w:pPr>
            <w:r w:rsidRPr="00464CD2">
              <w:rPr>
                <w:rFonts w:ascii="Arial" w:hAnsi="Arial" w:cs="Arial"/>
                <w:b/>
                <w:bCs/>
                <w:sz w:val="20"/>
                <w:szCs w:val="20"/>
                <w:lang w:val="en-GB"/>
              </w:rPr>
              <w:t>Vehicle Fleet:</w:t>
            </w:r>
            <w:r w:rsidR="0062036E" w:rsidRPr="00464CD2">
              <w:rPr>
                <w:rFonts w:ascii="Arial" w:hAnsi="Arial" w:cs="Arial"/>
                <w:b/>
                <w:bCs/>
                <w:sz w:val="20"/>
                <w:szCs w:val="20"/>
                <w:lang w:val="en-GB"/>
              </w:rPr>
              <w:br/>
            </w:r>
          </w:p>
          <w:p w14:paraId="68C3E9F8" w14:textId="6A9FC1CE" w:rsidR="004B25D7" w:rsidRPr="00464CD2" w:rsidRDefault="004B25D7" w:rsidP="0062036E">
            <w:pPr>
              <w:numPr>
                <w:ilvl w:val="0"/>
                <w:numId w:val="32"/>
              </w:numPr>
              <w:rPr>
                <w:rFonts w:ascii="Arial" w:hAnsi="Arial" w:cs="Arial"/>
                <w:sz w:val="20"/>
                <w:szCs w:val="20"/>
                <w:u w:val="single"/>
                <w:lang w:val="en-GB"/>
              </w:rPr>
            </w:pPr>
            <w:r w:rsidRPr="00464CD2">
              <w:rPr>
                <w:rFonts w:ascii="Arial" w:hAnsi="Arial" w:cs="Arial"/>
                <w:sz w:val="20"/>
                <w:szCs w:val="20"/>
                <w:lang w:val="en-GB"/>
              </w:rPr>
              <w:t>F</w:t>
            </w:r>
            <w:r w:rsidRPr="004B25D7">
              <w:rPr>
                <w:rFonts w:ascii="Arial" w:hAnsi="Arial" w:cs="Arial"/>
                <w:sz w:val="20"/>
                <w:szCs w:val="20"/>
                <w:lang w:val="en-GB"/>
              </w:rPr>
              <w:t>ront line ambulances</w:t>
            </w:r>
          </w:p>
          <w:p w14:paraId="3EF3BC6A" w14:textId="659D01A7" w:rsidR="004B25D7" w:rsidRPr="00464CD2" w:rsidRDefault="004B25D7" w:rsidP="0062036E">
            <w:pPr>
              <w:numPr>
                <w:ilvl w:val="0"/>
                <w:numId w:val="32"/>
              </w:numPr>
              <w:rPr>
                <w:rFonts w:ascii="Arial" w:hAnsi="Arial" w:cs="Arial"/>
                <w:sz w:val="20"/>
                <w:szCs w:val="20"/>
                <w:u w:val="single"/>
                <w:lang w:val="en-GB"/>
              </w:rPr>
            </w:pPr>
            <w:r w:rsidRPr="00464CD2">
              <w:rPr>
                <w:rFonts w:ascii="Arial" w:hAnsi="Arial" w:cs="Arial"/>
                <w:sz w:val="20"/>
                <w:szCs w:val="20"/>
                <w:lang w:val="en-GB"/>
              </w:rPr>
              <w:t>R</w:t>
            </w:r>
            <w:r w:rsidRPr="004B25D7">
              <w:rPr>
                <w:rFonts w:ascii="Arial" w:hAnsi="Arial" w:cs="Arial"/>
                <w:sz w:val="20"/>
                <w:szCs w:val="20"/>
                <w:lang w:val="en-GB"/>
              </w:rPr>
              <w:t>apid response vehicles</w:t>
            </w:r>
          </w:p>
          <w:p w14:paraId="279008E0" w14:textId="0CBABA8E" w:rsidR="004B25D7" w:rsidRPr="00464CD2" w:rsidRDefault="004B25D7" w:rsidP="0062036E">
            <w:pPr>
              <w:numPr>
                <w:ilvl w:val="0"/>
                <w:numId w:val="32"/>
              </w:numPr>
              <w:rPr>
                <w:rFonts w:ascii="Arial" w:hAnsi="Arial" w:cs="Arial"/>
                <w:sz w:val="20"/>
                <w:szCs w:val="20"/>
                <w:u w:val="single"/>
                <w:lang w:val="en-GB"/>
              </w:rPr>
            </w:pPr>
            <w:r w:rsidRPr="00464CD2">
              <w:rPr>
                <w:rFonts w:ascii="Arial" w:hAnsi="Arial" w:cs="Arial"/>
                <w:sz w:val="20"/>
                <w:szCs w:val="20"/>
                <w:lang w:val="en-GB"/>
              </w:rPr>
              <w:t>N</w:t>
            </w:r>
            <w:r w:rsidRPr="004B25D7">
              <w:rPr>
                <w:rFonts w:ascii="Arial" w:hAnsi="Arial" w:cs="Arial"/>
                <w:sz w:val="20"/>
                <w:szCs w:val="20"/>
                <w:lang w:val="en-GB"/>
              </w:rPr>
              <w:t>on-emergency ambulances (PTS and HCRTs vehicles)</w:t>
            </w:r>
          </w:p>
          <w:p w14:paraId="5BB12F19" w14:textId="3EB81652" w:rsidR="004B25D7" w:rsidRPr="00464CD2" w:rsidRDefault="004B25D7" w:rsidP="0062036E">
            <w:pPr>
              <w:numPr>
                <w:ilvl w:val="0"/>
                <w:numId w:val="32"/>
              </w:numPr>
              <w:rPr>
                <w:rFonts w:ascii="Arial" w:hAnsi="Arial" w:cs="Arial"/>
                <w:sz w:val="20"/>
                <w:szCs w:val="20"/>
                <w:u w:val="single"/>
                <w:lang w:val="en-GB"/>
              </w:rPr>
            </w:pPr>
            <w:r w:rsidRPr="004B25D7">
              <w:rPr>
                <w:rFonts w:ascii="Arial" w:hAnsi="Arial" w:cs="Arial"/>
                <w:sz w:val="20"/>
                <w:szCs w:val="20"/>
                <w:lang w:val="en-GB"/>
              </w:rPr>
              <w:t xml:space="preserve">HART/major incident/resilience vehicles located at 2 x Hazardous Area Response Team (HART) bases with a number of specialist vehicle resources. </w:t>
            </w:r>
          </w:p>
          <w:p w14:paraId="66A995CF" w14:textId="77777777" w:rsidR="00C87679" w:rsidRPr="00464CD2" w:rsidRDefault="00C87679" w:rsidP="00C87679">
            <w:pPr>
              <w:rPr>
                <w:rFonts w:ascii="Arial" w:hAnsi="Arial" w:cs="Arial"/>
                <w:sz w:val="20"/>
                <w:szCs w:val="20"/>
                <w:lang w:val="en-GB"/>
              </w:rPr>
            </w:pPr>
          </w:p>
          <w:p w14:paraId="791C5053" w14:textId="274AC011" w:rsidR="00C87679" w:rsidRPr="004B25D7" w:rsidRDefault="00C87679" w:rsidP="00C87679">
            <w:pPr>
              <w:rPr>
                <w:rFonts w:ascii="Arial" w:hAnsi="Arial" w:cs="Arial"/>
                <w:b/>
                <w:bCs/>
                <w:sz w:val="20"/>
                <w:szCs w:val="20"/>
                <w:u w:val="single"/>
                <w:lang w:val="en-GB"/>
              </w:rPr>
            </w:pPr>
            <w:r w:rsidRPr="00464CD2">
              <w:rPr>
                <w:rFonts w:ascii="Arial" w:hAnsi="Arial" w:cs="Arial"/>
                <w:b/>
                <w:bCs/>
                <w:sz w:val="20"/>
                <w:szCs w:val="20"/>
                <w:lang w:val="en-GB"/>
              </w:rPr>
              <w:t>Specialisms</w:t>
            </w:r>
            <w:r w:rsidR="0088078C" w:rsidRPr="00464CD2">
              <w:rPr>
                <w:rFonts w:ascii="Arial" w:hAnsi="Arial" w:cs="Arial"/>
                <w:b/>
                <w:bCs/>
                <w:sz w:val="20"/>
                <w:szCs w:val="20"/>
                <w:lang w:val="en-GB"/>
              </w:rPr>
              <w:t>:</w:t>
            </w:r>
          </w:p>
          <w:p w14:paraId="076D2D11" w14:textId="77777777" w:rsidR="0026451E" w:rsidRPr="00464CD2" w:rsidRDefault="0026451E" w:rsidP="00616346">
            <w:pPr>
              <w:rPr>
                <w:rFonts w:ascii="Arial" w:hAnsi="Arial" w:cs="Arial"/>
                <w:sz w:val="20"/>
                <w:szCs w:val="20"/>
                <w:lang w:val="en-GB"/>
              </w:rPr>
            </w:pPr>
          </w:p>
          <w:p w14:paraId="1CE26054" w14:textId="1DFFF5D3" w:rsidR="005102B7" w:rsidRPr="00464CD2" w:rsidRDefault="0088078C" w:rsidP="005102B7">
            <w:pPr>
              <w:spacing w:line="288" w:lineRule="auto"/>
              <w:jc w:val="both"/>
              <w:rPr>
                <w:rFonts w:ascii="Arial" w:hAnsi="Arial" w:cs="Arial"/>
                <w:sz w:val="20"/>
                <w:szCs w:val="20"/>
              </w:rPr>
            </w:pPr>
            <w:r w:rsidRPr="00464CD2">
              <w:rPr>
                <w:rFonts w:ascii="Arial" w:hAnsi="Arial" w:cs="Arial"/>
                <w:b/>
                <w:bCs/>
                <w:sz w:val="20"/>
                <w:szCs w:val="20"/>
                <w:lang w:val="en-GB"/>
              </w:rPr>
              <w:t>6.10.15</w:t>
            </w:r>
            <w:r w:rsidR="005102B7" w:rsidRPr="00464CD2">
              <w:rPr>
                <w:rFonts w:ascii="Arial" w:hAnsi="Arial" w:cs="Arial"/>
                <w:sz w:val="20"/>
                <w:szCs w:val="20"/>
              </w:rPr>
              <w:t xml:space="preserve"> EEAST works collaboratively across </w:t>
            </w:r>
            <w:r w:rsidR="006964E5" w:rsidRPr="00464CD2">
              <w:rPr>
                <w:rFonts w:ascii="Arial" w:hAnsi="Arial" w:cs="Arial"/>
                <w:sz w:val="20"/>
                <w:szCs w:val="20"/>
              </w:rPr>
              <w:t>its</w:t>
            </w:r>
            <w:r w:rsidR="005102B7" w:rsidRPr="00464CD2">
              <w:rPr>
                <w:rFonts w:ascii="Arial" w:hAnsi="Arial" w:cs="Arial"/>
                <w:sz w:val="20"/>
                <w:szCs w:val="20"/>
              </w:rPr>
              <w:t xml:space="preserve"> blue light partners and have joint working groups with Police and Fire Services across the region, working in partnership managing responses to incidents and undertaking joint exercises with our dedicated resources to prepare for specialist rescue, major incidents and mass casualty incidents.</w:t>
            </w:r>
          </w:p>
          <w:p w14:paraId="33964079" w14:textId="77777777" w:rsidR="005102B7" w:rsidRPr="00464CD2" w:rsidRDefault="005102B7" w:rsidP="005102B7">
            <w:pPr>
              <w:spacing w:line="288" w:lineRule="auto"/>
              <w:jc w:val="both"/>
              <w:rPr>
                <w:rFonts w:ascii="Arial" w:hAnsi="Arial" w:cs="Arial"/>
                <w:sz w:val="20"/>
                <w:szCs w:val="20"/>
              </w:rPr>
            </w:pPr>
          </w:p>
          <w:p w14:paraId="26342026" w14:textId="53195BCF" w:rsidR="005102B7" w:rsidRPr="00464CD2" w:rsidRDefault="007539F8" w:rsidP="005102B7">
            <w:pPr>
              <w:spacing w:line="288" w:lineRule="auto"/>
              <w:jc w:val="both"/>
              <w:rPr>
                <w:rFonts w:ascii="Arial" w:hAnsi="Arial" w:cs="Arial"/>
                <w:sz w:val="20"/>
                <w:szCs w:val="20"/>
              </w:rPr>
            </w:pPr>
            <w:r w:rsidRPr="00464CD2">
              <w:rPr>
                <w:rFonts w:ascii="Arial" w:hAnsi="Arial" w:cs="Arial"/>
                <w:b/>
                <w:bCs/>
                <w:sz w:val="20"/>
                <w:szCs w:val="20"/>
              </w:rPr>
              <w:t>6.10.16</w:t>
            </w:r>
            <w:r w:rsidRPr="00464CD2">
              <w:rPr>
                <w:rFonts w:ascii="Arial" w:hAnsi="Arial" w:cs="Arial"/>
                <w:sz w:val="20"/>
                <w:szCs w:val="20"/>
              </w:rPr>
              <w:t xml:space="preserve"> </w:t>
            </w:r>
            <w:r w:rsidR="005102B7" w:rsidRPr="00464CD2">
              <w:rPr>
                <w:rFonts w:ascii="Arial" w:hAnsi="Arial" w:cs="Arial"/>
                <w:sz w:val="20"/>
                <w:szCs w:val="20"/>
              </w:rPr>
              <w:t xml:space="preserve">EEAST is a Category 1 Responder under the Civil Contingencies Act, 2004, playing a key role in developing multi-agency plans against the county and national risk registers. EEAST also works closely with the Military, US Air Force, Royal Protection Service, Stansted Airport and the Port of Felixstowe Police, Fire and Ambulance services. </w:t>
            </w:r>
          </w:p>
          <w:p w14:paraId="38C22281" w14:textId="77777777" w:rsidR="005102B7" w:rsidRPr="00464CD2" w:rsidRDefault="005102B7" w:rsidP="005102B7">
            <w:pPr>
              <w:spacing w:line="288" w:lineRule="auto"/>
              <w:ind w:left="720"/>
              <w:jc w:val="both"/>
              <w:rPr>
                <w:rFonts w:ascii="Arial" w:hAnsi="Arial" w:cs="Arial"/>
                <w:sz w:val="20"/>
                <w:szCs w:val="20"/>
              </w:rPr>
            </w:pPr>
          </w:p>
          <w:p w14:paraId="0AB27A65" w14:textId="124B7618" w:rsidR="005102B7" w:rsidRPr="00464CD2" w:rsidRDefault="001F6C8E" w:rsidP="005102B7">
            <w:pPr>
              <w:spacing w:line="288" w:lineRule="auto"/>
              <w:jc w:val="both"/>
              <w:rPr>
                <w:rFonts w:ascii="Arial" w:hAnsi="Arial" w:cs="Arial"/>
                <w:sz w:val="20"/>
                <w:szCs w:val="20"/>
              </w:rPr>
            </w:pPr>
            <w:r w:rsidRPr="00464CD2">
              <w:rPr>
                <w:rFonts w:ascii="Arial" w:hAnsi="Arial" w:cs="Arial"/>
                <w:b/>
                <w:bCs/>
                <w:sz w:val="20"/>
                <w:szCs w:val="20"/>
              </w:rPr>
              <w:t>6.10.17</w:t>
            </w:r>
            <w:r w:rsidRPr="00464CD2">
              <w:rPr>
                <w:rFonts w:ascii="Arial" w:hAnsi="Arial" w:cs="Arial"/>
                <w:sz w:val="20"/>
                <w:szCs w:val="20"/>
              </w:rPr>
              <w:t xml:space="preserve"> </w:t>
            </w:r>
            <w:r w:rsidR="005102B7" w:rsidRPr="00464CD2">
              <w:rPr>
                <w:rFonts w:ascii="Arial" w:hAnsi="Arial" w:cs="Arial"/>
                <w:sz w:val="20"/>
                <w:szCs w:val="20"/>
              </w:rPr>
              <w:t>EEAST’s Emergency Preparedness Resilience Response (EPRR) team lead on the Joint Emergency Services Interoperability Principles (JESIP) working in close partnership with all blue light agencies, the Coastguard and Local Authorities. Specialist resources work with the Police in counter terrorism and developing response plans in the event of a major incident.</w:t>
            </w:r>
          </w:p>
          <w:p w14:paraId="7C0E2BC3" w14:textId="77777777" w:rsidR="005102B7" w:rsidRPr="00464CD2" w:rsidRDefault="005102B7" w:rsidP="005102B7">
            <w:pPr>
              <w:spacing w:line="288" w:lineRule="auto"/>
              <w:jc w:val="both"/>
              <w:rPr>
                <w:rFonts w:ascii="Arial" w:hAnsi="Arial" w:cs="Arial"/>
                <w:sz w:val="20"/>
                <w:szCs w:val="20"/>
              </w:rPr>
            </w:pPr>
          </w:p>
          <w:p w14:paraId="46B1C516" w14:textId="48120DD9" w:rsidR="005102B7" w:rsidRPr="00464CD2" w:rsidRDefault="00AE586C" w:rsidP="005102B7">
            <w:pPr>
              <w:spacing w:line="288" w:lineRule="auto"/>
              <w:jc w:val="both"/>
              <w:rPr>
                <w:rFonts w:ascii="Arial" w:hAnsi="Arial" w:cs="Arial"/>
                <w:sz w:val="20"/>
                <w:szCs w:val="20"/>
              </w:rPr>
            </w:pPr>
            <w:r w:rsidRPr="00464CD2">
              <w:rPr>
                <w:rFonts w:ascii="Arial" w:hAnsi="Arial" w:cs="Arial"/>
                <w:b/>
                <w:bCs/>
                <w:sz w:val="20"/>
                <w:szCs w:val="20"/>
              </w:rPr>
              <w:t>6.10.18</w:t>
            </w:r>
            <w:r w:rsidRPr="00464CD2">
              <w:rPr>
                <w:rFonts w:ascii="Arial" w:hAnsi="Arial" w:cs="Arial"/>
                <w:sz w:val="20"/>
                <w:szCs w:val="20"/>
              </w:rPr>
              <w:t xml:space="preserve"> </w:t>
            </w:r>
            <w:r w:rsidR="005102B7" w:rsidRPr="00464CD2">
              <w:rPr>
                <w:rFonts w:ascii="Arial" w:hAnsi="Arial" w:cs="Arial"/>
                <w:sz w:val="20"/>
                <w:szCs w:val="20"/>
              </w:rPr>
              <w:t xml:space="preserve">EEAST are an integral part of the locality’s resilience response sitting on a number of safety advisory groups, east coast flood working groups and hospital emergency planning groups. </w:t>
            </w:r>
          </w:p>
          <w:p w14:paraId="0200BBB7" w14:textId="2CE2B08A" w:rsidR="0088078C" w:rsidRPr="00464CD2" w:rsidRDefault="0088078C" w:rsidP="00616346">
            <w:pPr>
              <w:rPr>
                <w:rFonts w:ascii="Arial" w:hAnsi="Arial" w:cs="Arial"/>
                <w:b/>
                <w:bCs/>
                <w:sz w:val="20"/>
                <w:szCs w:val="20"/>
                <w:lang w:val="en-GB"/>
              </w:rPr>
            </w:pPr>
          </w:p>
          <w:p w14:paraId="0FCF955F" w14:textId="6448C776" w:rsidR="0088078C" w:rsidRPr="00464CD2" w:rsidRDefault="000008FB" w:rsidP="00616346">
            <w:pPr>
              <w:rPr>
                <w:rFonts w:ascii="Arial" w:hAnsi="Arial" w:cs="Arial"/>
                <w:b/>
                <w:bCs/>
                <w:sz w:val="20"/>
                <w:szCs w:val="20"/>
                <w:lang w:val="en-GB"/>
              </w:rPr>
            </w:pPr>
            <w:r w:rsidRPr="00464CD2">
              <w:rPr>
                <w:rFonts w:ascii="Arial" w:hAnsi="Arial" w:cs="Arial"/>
                <w:b/>
                <w:bCs/>
                <w:sz w:val="20"/>
                <w:szCs w:val="20"/>
                <w:lang w:val="en-GB"/>
              </w:rPr>
              <w:t>Co-working Relationship with other Blue – Light &amp; Healthcare Partners</w:t>
            </w:r>
          </w:p>
          <w:p w14:paraId="271C497E" w14:textId="77777777" w:rsidR="000008FB" w:rsidRPr="00464CD2" w:rsidRDefault="000008FB" w:rsidP="00616346">
            <w:pPr>
              <w:rPr>
                <w:rFonts w:ascii="Arial" w:hAnsi="Arial" w:cs="Arial"/>
                <w:b/>
                <w:bCs/>
                <w:sz w:val="20"/>
                <w:szCs w:val="20"/>
                <w:lang w:val="en-GB"/>
              </w:rPr>
            </w:pPr>
          </w:p>
          <w:p w14:paraId="50E2C697" w14:textId="3BFDBF15" w:rsidR="00C941AE" w:rsidRPr="00464CD2" w:rsidRDefault="000008FB" w:rsidP="00C941AE">
            <w:pPr>
              <w:spacing w:line="288" w:lineRule="auto"/>
              <w:jc w:val="both"/>
              <w:rPr>
                <w:rFonts w:ascii="Arial" w:hAnsi="Arial" w:cs="Arial"/>
                <w:sz w:val="20"/>
                <w:szCs w:val="20"/>
              </w:rPr>
            </w:pPr>
            <w:r w:rsidRPr="00464CD2">
              <w:rPr>
                <w:rFonts w:ascii="Arial" w:hAnsi="Arial" w:cs="Arial"/>
                <w:b/>
                <w:bCs/>
                <w:sz w:val="20"/>
                <w:szCs w:val="20"/>
                <w:lang w:val="en-GB"/>
              </w:rPr>
              <w:t xml:space="preserve">6.10.19 </w:t>
            </w:r>
            <w:r w:rsidR="00C941AE" w:rsidRPr="00464CD2">
              <w:rPr>
                <w:rFonts w:ascii="Arial" w:hAnsi="Arial" w:cs="Arial"/>
                <w:sz w:val="20"/>
                <w:szCs w:val="20"/>
              </w:rPr>
              <w:t xml:space="preserve">EEAST is an integral part of the wider healthcare system working closely with the </w:t>
            </w:r>
            <w:r w:rsidR="006036D0" w:rsidRPr="00464CD2">
              <w:rPr>
                <w:rFonts w:ascii="Arial" w:hAnsi="Arial" w:cs="Arial"/>
                <w:sz w:val="20"/>
                <w:szCs w:val="20"/>
              </w:rPr>
              <w:t>Bedford Luton</w:t>
            </w:r>
            <w:r w:rsidR="00C370A2" w:rsidRPr="00464CD2">
              <w:rPr>
                <w:rFonts w:ascii="Arial" w:hAnsi="Arial" w:cs="Arial"/>
                <w:sz w:val="20"/>
                <w:szCs w:val="20"/>
              </w:rPr>
              <w:t xml:space="preserve"> &amp; Milton Keynes</w:t>
            </w:r>
            <w:r w:rsidR="00C941AE" w:rsidRPr="00464CD2">
              <w:rPr>
                <w:rFonts w:ascii="Arial" w:hAnsi="Arial" w:cs="Arial"/>
                <w:sz w:val="20"/>
                <w:szCs w:val="20"/>
              </w:rPr>
              <w:t xml:space="preserve"> Integrated Care System (ICS) and Clinical Commissioning Groups (CCGs) to deliver emergency and urgent care and are key stakeholders in supporting wider healthcare initiatives. </w:t>
            </w:r>
          </w:p>
          <w:p w14:paraId="26E96B78" w14:textId="77777777" w:rsidR="00C941AE" w:rsidRPr="00464CD2" w:rsidRDefault="00C941AE" w:rsidP="00C941AE">
            <w:pPr>
              <w:spacing w:line="288" w:lineRule="auto"/>
              <w:jc w:val="both"/>
              <w:rPr>
                <w:rFonts w:ascii="Arial" w:hAnsi="Arial" w:cs="Arial"/>
                <w:sz w:val="20"/>
                <w:szCs w:val="20"/>
              </w:rPr>
            </w:pPr>
          </w:p>
          <w:p w14:paraId="63CCA18D" w14:textId="1941ED78" w:rsidR="00C941AE" w:rsidRPr="00464CD2" w:rsidRDefault="003167C0" w:rsidP="00C941AE">
            <w:pPr>
              <w:spacing w:line="288" w:lineRule="auto"/>
              <w:jc w:val="both"/>
              <w:rPr>
                <w:rFonts w:ascii="Arial" w:hAnsi="Arial" w:cs="Arial"/>
                <w:sz w:val="20"/>
                <w:szCs w:val="20"/>
              </w:rPr>
            </w:pPr>
            <w:r w:rsidRPr="00464CD2">
              <w:rPr>
                <w:rFonts w:ascii="Arial" w:hAnsi="Arial" w:cs="Arial"/>
                <w:b/>
                <w:bCs/>
                <w:sz w:val="20"/>
                <w:szCs w:val="20"/>
              </w:rPr>
              <w:t>6.10.20</w:t>
            </w:r>
            <w:r w:rsidRPr="00464CD2">
              <w:rPr>
                <w:rFonts w:ascii="Arial" w:hAnsi="Arial" w:cs="Arial"/>
                <w:sz w:val="20"/>
                <w:szCs w:val="20"/>
              </w:rPr>
              <w:t xml:space="preserve"> </w:t>
            </w:r>
            <w:r w:rsidR="00C941AE" w:rsidRPr="00464CD2">
              <w:rPr>
                <w:rFonts w:ascii="Arial" w:hAnsi="Arial" w:cs="Arial"/>
                <w:sz w:val="20"/>
                <w:szCs w:val="20"/>
              </w:rPr>
              <w:t xml:space="preserve">Within the </w:t>
            </w:r>
            <w:r w:rsidR="006B7B75" w:rsidRPr="00464CD2">
              <w:rPr>
                <w:rFonts w:ascii="Arial" w:hAnsi="Arial" w:cs="Arial"/>
                <w:sz w:val="20"/>
                <w:szCs w:val="20"/>
              </w:rPr>
              <w:t xml:space="preserve">Bedford BC </w:t>
            </w:r>
            <w:r w:rsidR="00C941AE" w:rsidRPr="00464CD2">
              <w:rPr>
                <w:rFonts w:ascii="Arial" w:hAnsi="Arial" w:cs="Arial"/>
                <w:sz w:val="20"/>
                <w:szCs w:val="20"/>
              </w:rPr>
              <w:t xml:space="preserve">area EEAST work with the CCGs in delivering additional care pathways focussing on hospital admission avoidance, this is a partnership with the local acute providers and local authorities. EEAST operate Early Intervention Response vehicles and a Rapid Intervention Vehicle. These resources work collaboratively within the system to offer holistic care to patients whilst reducing pressure on Emergency Departments. </w:t>
            </w:r>
          </w:p>
          <w:p w14:paraId="3C5E7896" w14:textId="77777777" w:rsidR="00C941AE" w:rsidRPr="00464CD2" w:rsidRDefault="00C941AE" w:rsidP="00C941AE">
            <w:pPr>
              <w:spacing w:line="288" w:lineRule="auto"/>
              <w:jc w:val="both"/>
              <w:rPr>
                <w:rFonts w:ascii="Arial" w:hAnsi="Arial" w:cs="Arial"/>
                <w:sz w:val="20"/>
                <w:szCs w:val="20"/>
              </w:rPr>
            </w:pPr>
          </w:p>
          <w:p w14:paraId="0F44EE95" w14:textId="6CA1969C" w:rsidR="00C941AE" w:rsidRPr="00464CD2" w:rsidRDefault="003167C0" w:rsidP="00C941AE">
            <w:pPr>
              <w:spacing w:line="288" w:lineRule="auto"/>
              <w:jc w:val="both"/>
              <w:rPr>
                <w:rFonts w:ascii="Arial" w:hAnsi="Arial" w:cs="Arial"/>
                <w:sz w:val="20"/>
                <w:szCs w:val="20"/>
              </w:rPr>
            </w:pPr>
            <w:r w:rsidRPr="00464CD2">
              <w:rPr>
                <w:rFonts w:ascii="Arial" w:hAnsi="Arial" w:cs="Arial"/>
                <w:b/>
                <w:bCs/>
                <w:sz w:val="20"/>
                <w:szCs w:val="20"/>
              </w:rPr>
              <w:t>6.10.21</w:t>
            </w:r>
            <w:r w:rsidRPr="00464CD2">
              <w:rPr>
                <w:rFonts w:ascii="Arial" w:hAnsi="Arial" w:cs="Arial"/>
                <w:sz w:val="20"/>
                <w:szCs w:val="20"/>
              </w:rPr>
              <w:t xml:space="preserve"> </w:t>
            </w:r>
            <w:r w:rsidR="00C941AE" w:rsidRPr="00464CD2">
              <w:rPr>
                <w:rFonts w:ascii="Arial" w:hAnsi="Arial" w:cs="Arial"/>
                <w:sz w:val="20"/>
                <w:szCs w:val="20"/>
              </w:rPr>
              <w:t xml:space="preserve">This is EEAST’s response to the requirements of the NHS Long Term Plan, with the clear narrative that in order to bring the NHS into financial balance all NHS providers must find mechanisms to treat patients in the community and out of the most expensive care setting, which are acute hospitals. This not only saves the NHS critical funding, but it also improves patient outcomes. </w:t>
            </w:r>
          </w:p>
          <w:p w14:paraId="628186AB" w14:textId="77777777" w:rsidR="00C941AE" w:rsidRPr="00464CD2" w:rsidRDefault="00C941AE" w:rsidP="00C941AE">
            <w:pPr>
              <w:spacing w:line="288" w:lineRule="auto"/>
              <w:jc w:val="both"/>
              <w:rPr>
                <w:rFonts w:ascii="Arial" w:hAnsi="Arial" w:cs="Arial"/>
                <w:sz w:val="20"/>
                <w:szCs w:val="20"/>
              </w:rPr>
            </w:pPr>
          </w:p>
          <w:p w14:paraId="1E184556" w14:textId="6936157C" w:rsidR="00C941AE" w:rsidRPr="00464CD2" w:rsidRDefault="00076765" w:rsidP="00C941AE">
            <w:pPr>
              <w:spacing w:line="288" w:lineRule="auto"/>
              <w:jc w:val="both"/>
              <w:rPr>
                <w:rFonts w:ascii="Arial" w:hAnsi="Arial" w:cs="Arial"/>
                <w:sz w:val="20"/>
                <w:szCs w:val="20"/>
              </w:rPr>
            </w:pPr>
            <w:r w:rsidRPr="00464CD2">
              <w:rPr>
                <w:rFonts w:ascii="Arial" w:hAnsi="Arial" w:cs="Arial"/>
                <w:b/>
                <w:bCs/>
                <w:sz w:val="20"/>
                <w:szCs w:val="20"/>
              </w:rPr>
              <w:t>6.10.22</w:t>
            </w:r>
            <w:r w:rsidR="00791F21" w:rsidRPr="00464CD2">
              <w:rPr>
                <w:rFonts w:ascii="Arial" w:hAnsi="Arial" w:cs="Arial"/>
                <w:sz w:val="20"/>
                <w:szCs w:val="20"/>
              </w:rPr>
              <w:t xml:space="preserve"> </w:t>
            </w:r>
            <w:r w:rsidR="00C941AE" w:rsidRPr="00464CD2">
              <w:rPr>
                <w:rFonts w:ascii="Arial" w:hAnsi="Arial" w:cs="Arial"/>
                <w:sz w:val="20"/>
                <w:szCs w:val="20"/>
              </w:rPr>
              <w:t>EPRR and Specialist Operations teams routinely train with other blue light agencies in preparedness for major incidents such as terrorist attacks and major incidents with statutory training obligations to respond to local and national incidents.</w:t>
            </w:r>
          </w:p>
          <w:p w14:paraId="2428A758" w14:textId="77777777" w:rsidR="00C941AE" w:rsidRPr="00464CD2" w:rsidRDefault="00C941AE" w:rsidP="00C941AE">
            <w:pPr>
              <w:spacing w:line="288" w:lineRule="auto"/>
              <w:jc w:val="both"/>
              <w:rPr>
                <w:rFonts w:ascii="Arial" w:hAnsi="Arial" w:cs="Arial"/>
                <w:sz w:val="20"/>
                <w:szCs w:val="20"/>
              </w:rPr>
            </w:pPr>
            <w:r w:rsidRPr="00464CD2">
              <w:rPr>
                <w:rFonts w:ascii="Arial" w:hAnsi="Arial" w:cs="Arial"/>
                <w:sz w:val="20"/>
                <w:szCs w:val="20"/>
              </w:rPr>
              <w:t xml:space="preserve"> </w:t>
            </w:r>
          </w:p>
          <w:p w14:paraId="5A4074B8" w14:textId="0B4264AC" w:rsidR="004A770D" w:rsidRPr="00464CD2" w:rsidRDefault="00C37662" w:rsidP="00C941AE">
            <w:pPr>
              <w:spacing w:line="288" w:lineRule="auto"/>
              <w:jc w:val="both"/>
              <w:rPr>
                <w:rFonts w:ascii="Arial" w:hAnsi="Arial" w:cs="Arial"/>
                <w:sz w:val="20"/>
                <w:szCs w:val="20"/>
              </w:rPr>
            </w:pPr>
            <w:r w:rsidRPr="00464CD2">
              <w:rPr>
                <w:rFonts w:ascii="Arial" w:hAnsi="Arial" w:cs="Arial"/>
                <w:b/>
                <w:bCs/>
                <w:sz w:val="20"/>
                <w:szCs w:val="20"/>
              </w:rPr>
              <w:t>6.1</w:t>
            </w:r>
            <w:r w:rsidR="00287333" w:rsidRPr="00464CD2">
              <w:rPr>
                <w:rFonts w:ascii="Arial" w:hAnsi="Arial" w:cs="Arial"/>
                <w:b/>
                <w:bCs/>
                <w:sz w:val="20"/>
                <w:szCs w:val="20"/>
              </w:rPr>
              <w:t>0</w:t>
            </w:r>
            <w:r w:rsidRPr="00464CD2">
              <w:rPr>
                <w:rFonts w:ascii="Arial" w:hAnsi="Arial" w:cs="Arial"/>
                <w:b/>
                <w:bCs/>
                <w:sz w:val="20"/>
                <w:szCs w:val="20"/>
              </w:rPr>
              <w:t>.2</w:t>
            </w:r>
            <w:r w:rsidR="00EC7984" w:rsidRPr="00464CD2">
              <w:rPr>
                <w:rFonts w:ascii="Arial" w:hAnsi="Arial" w:cs="Arial"/>
                <w:b/>
                <w:bCs/>
                <w:sz w:val="20"/>
                <w:szCs w:val="20"/>
              </w:rPr>
              <w:t>3</w:t>
            </w:r>
            <w:r w:rsidRPr="00464CD2">
              <w:rPr>
                <w:rFonts w:ascii="Arial" w:hAnsi="Arial" w:cs="Arial"/>
                <w:sz w:val="20"/>
                <w:szCs w:val="20"/>
              </w:rPr>
              <w:t xml:space="preserve"> </w:t>
            </w:r>
            <w:r w:rsidR="00C941AE" w:rsidRPr="00464CD2">
              <w:rPr>
                <w:rFonts w:ascii="Arial" w:hAnsi="Arial" w:cs="Arial"/>
                <w:sz w:val="20"/>
                <w:szCs w:val="20"/>
              </w:rPr>
              <w:t xml:space="preserve">In continuing to respond to the COVID-19 Pandemic, EEAST is working collaboratively with Private Ambulance providers, the Military, volunteer Ambulance Services (such as St John Ambulance and British Red Cross) and local Fire and Rescue Services, to increase its capacity and maintain service delivery to meet the additional demand. </w:t>
            </w:r>
          </w:p>
          <w:p w14:paraId="7072C1EC" w14:textId="77777777" w:rsidR="000008FB" w:rsidRPr="00464CD2" w:rsidRDefault="000008FB" w:rsidP="00616346">
            <w:pPr>
              <w:rPr>
                <w:rFonts w:ascii="Arial" w:hAnsi="Arial" w:cs="Arial"/>
                <w:sz w:val="20"/>
                <w:szCs w:val="20"/>
                <w:lang w:val="en-GB"/>
              </w:rPr>
            </w:pPr>
          </w:p>
          <w:p w14:paraId="295244DB" w14:textId="5B272F05" w:rsidR="00EC7984" w:rsidRPr="00464CD2" w:rsidRDefault="00AE2AFD" w:rsidP="00616346">
            <w:pPr>
              <w:rPr>
                <w:rFonts w:ascii="Arial" w:hAnsi="Arial" w:cs="Arial"/>
                <w:b/>
                <w:bCs/>
                <w:sz w:val="20"/>
                <w:szCs w:val="20"/>
                <w:lang w:val="en-GB"/>
              </w:rPr>
            </w:pPr>
            <w:r w:rsidRPr="00464CD2">
              <w:rPr>
                <w:rFonts w:ascii="Arial" w:hAnsi="Arial" w:cs="Arial"/>
                <w:b/>
                <w:bCs/>
                <w:sz w:val="20"/>
                <w:szCs w:val="20"/>
                <w:lang w:val="en-GB"/>
              </w:rPr>
              <w:t>EEAST Service Targets</w:t>
            </w:r>
          </w:p>
          <w:p w14:paraId="2ACF8A04" w14:textId="77777777" w:rsidR="00EC7984" w:rsidRPr="00464CD2" w:rsidRDefault="00EC7984" w:rsidP="00616346">
            <w:pPr>
              <w:rPr>
                <w:rFonts w:ascii="Arial" w:hAnsi="Arial" w:cs="Arial"/>
                <w:b/>
                <w:bCs/>
                <w:sz w:val="20"/>
                <w:szCs w:val="20"/>
                <w:lang w:val="en-GB"/>
              </w:rPr>
            </w:pPr>
          </w:p>
          <w:p w14:paraId="524B9BA8" w14:textId="6CFDF8E0" w:rsidR="007617FC" w:rsidRPr="00464CD2" w:rsidRDefault="00DF7A5F" w:rsidP="007617FC">
            <w:pPr>
              <w:spacing w:line="288" w:lineRule="auto"/>
              <w:jc w:val="both"/>
              <w:rPr>
                <w:rFonts w:ascii="Arial" w:hAnsi="Arial" w:cs="Arial"/>
                <w:sz w:val="20"/>
                <w:szCs w:val="20"/>
              </w:rPr>
            </w:pPr>
            <w:r w:rsidRPr="00464CD2">
              <w:rPr>
                <w:rFonts w:ascii="Arial" w:hAnsi="Arial" w:cs="Arial"/>
                <w:b/>
                <w:bCs/>
                <w:sz w:val="20"/>
                <w:szCs w:val="20"/>
              </w:rPr>
              <w:t xml:space="preserve">6.10.24 </w:t>
            </w:r>
            <w:r w:rsidR="007617FC" w:rsidRPr="00464CD2">
              <w:rPr>
                <w:rFonts w:ascii="Arial" w:hAnsi="Arial" w:cs="Arial"/>
                <w:sz w:val="20"/>
                <w:szCs w:val="20"/>
              </w:rPr>
              <w:t>All NHS organisations are required to report against a set of Core Quality Indicators (CQIs) relevant to their type of organisation. For ambulance trusts, both performance and clinical indicators are set as well as indicators relating to patient safety and experience.</w:t>
            </w:r>
          </w:p>
          <w:p w14:paraId="399F4E4E" w14:textId="77777777" w:rsidR="007617FC" w:rsidRPr="00464CD2" w:rsidRDefault="007617FC" w:rsidP="007617FC">
            <w:pPr>
              <w:spacing w:line="288" w:lineRule="auto"/>
              <w:jc w:val="both"/>
              <w:rPr>
                <w:rFonts w:ascii="Arial" w:hAnsi="Arial" w:cs="Arial"/>
                <w:sz w:val="20"/>
                <w:szCs w:val="20"/>
              </w:rPr>
            </w:pPr>
          </w:p>
          <w:p w14:paraId="2F8BCABF" w14:textId="382504FF" w:rsidR="007617FC" w:rsidRPr="00464CD2" w:rsidRDefault="00DF7A5F" w:rsidP="007617FC">
            <w:pPr>
              <w:spacing w:line="288" w:lineRule="auto"/>
              <w:jc w:val="both"/>
              <w:rPr>
                <w:rFonts w:ascii="Arial" w:hAnsi="Arial" w:cs="Arial"/>
                <w:sz w:val="20"/>
                <w:szCs w:val="20"/>
              </w:rPr>
            </w:pPr>
            <w:r w:rsidRPr="00464CD2">
              <w:rPr>
                <w:rFonts w:ascii="Arial" w:hAnsi="Arial" w:cs="Arial"/>
                <w:b/>
                <w:bCs/>
                <w:sz w:val="20"/>
                <w:szCs w:val="20"/>
              </w:rPr>
              <w:t>6.10.25</w:t>
            </w:r>
            <w:r w:rsidRPr="00464CD2">
              <w:rPr>
                <w:rFonts w:ascii="Arial" w:hAnsi="Arial" w:cs="Arial"/>
                <w:sz w:val="20"/>
                <w:szCs w:val="20"/>
              </w:rPr>
              <w:t xml:space="preserve"> </w:t>
            </w:r>
            <w:r w:rsidR="007617FC" w:rsidRPr="00464CD2">
              <w:rPr>
                <w:rFonts w:ascii="Arial" w:hAnsi="Arial" w:cs="Arial"/>
                <w:sz w:val="20"/>
                <w:szCs w:val="20"/>
              </w:rPr>
              <w:t>NHS organisations are also required to demonstrate their performance against these indicators to both their commissioners and Regulators (NHS England/Improvement).</w:t>
            </w:r>
          </w:p>
          <w:p w14:paraId="20EDD502" w14:textId="77777777" w:rsidR="007617FC" w:rsidRPr="00464CD2" w:rsidRDefault="007617FC" w:rsidP="007617FC">
            <w:pPr>
              <w:spacing w:line="288" w:lineRule="auto"/>
              <w:jc w:val="both"/>
              <w:rPr>
                <w:rFonts w:ascii="Arial" w:hAnsi="Arial" w:cs="Arial"/>
                <w:sz w:val="20"/>
                <w:szCs w:val="20"/>
              </w:rPr>
            </w:pPr>
          </w:p>
          <w:p w14:paraId="5F117C7A" w14:textId="556F0247" w:rsidR="007617FC" w:rsidRPr="00464CD2" w:rsidRDefault="00DF7A5F" w:rsidP="007617FC">
            <w:pPr>
              <w:spacing w:line="288" w:lineRule="auto"/>
              <w:jc w:val="both"/>
              <w:rPr>
                <w:rFonts w:ascii="Arial" w:hAnsi="Arial" w:cs="Arial"/>
                <w:sz w:val="20"/>
                <w:szCs w:val="20"/>
              </w:rPr>
            </w:pPr>
            <w:r w:rsidRPr="00464CD2">
              <w:rPr>
                <w:rFonts w:ascii="Arial" w:hAnsi="Arial" w:cs="Arial"/>
                <w:b/>
                <w:bCs/>
                <w:sz w:val="20"/>
                <w:szCs w:val="20"/>
              </w:rPr>
              <w:t>6.10.26</w:t>
            </w:r>
            <w:r w:rsidRPr="00464CD2">
              <w:rPr>
                <w:rFonts w:ascii="Arial" w:hAnsi="Arial" w:cs="Arial"/>
                <w:sz w:val="20"/>
                <w:szCs w:val="20"/>
              </w:rPr>
              <w:t xml:space="preserve"> </w:t>
            </w:r>
            <w:r w:rsidR="007617FC" w:rsidRPr="00464CD2">
              <w:rPr>
                <w:rFonts w:ascii="Arial" w:hAnsi="Arial" w:cs="Arial"/>
                <w:sz w:val="20"/>
                <w:szCs w:val="20"/>
              </w:rPr>
              <w:t xml:space="preserve">It is important to note that EEAST is also measured on how quickly a patient is transported to an appropriate location for definitive care, often in time critical circumstances. </w:t>
            </w:r>
          </w:p>
          <w:p w14:paraId="3CE12A7D" w14:textId="77777777" w:rsidR="007617FC" w:rsidRPr="00464CD2" w:rsidRDefault="007617FC" w:rsidP="007617FC">
            <w:pPr>
              <w:spacing w:line="288" w:lineRule="auto"/>
              <w:jc w:val="both"/>
              <w:rPr>
                <w:rFonts w:ascii="Arial" w:hAnsi="Arial" w:cs="Arial"/>
                <w:sz w:val="20"/>
                <w:szCs w:val="20"/>
              </w:rPr>
            </w:pPr>
          </w:p>
          <w:p w14:paraId="2527D2E8" w14:textId="0C7BEEDF" w:rsidR="007617FC" w:rsidRPr="00464CD2" w:rsidRDefault="00DF7A5F" w:rsidP="007617FC">
            <w:pPr>
              <w:spacing w:line="288" w:lineRule="auto"/>
              <w:jc w:val="both"/>
              <w:rPr>
                <w:rFonts w:ascii="Arial" w:hAnsi="Arial" w:cs="Arial"/>
                <w:sz w:val="20"/>
                <w:szCs w:val="20"/>
              </w:rPr>
            </w:pPr>
            <w:r w:rsidRPr="00464CD2">
              <w:rPr>
                <w:rFonts w:ascii="Arial" w:hAnsi="Arial" w:cs="Arial"/>
                <w:b/>
                <w:bCs/>
                <w:sz w:val="20"/>
                <w:szCs w:val="20"/>
              </w:rPr>
              <w:t>6.10.27</w:t>
            </w:r>
            <w:r w:rsidRPr="00464CD2">
              <w:rPr>
                <w:rFonts w:ascii="Arial" w:hAnsi="Arial" w:cs="Arial"/>
                <w:sz w:val="20"/>
                <w:szCs w:val="20"/>
              </w:rPr>
              <w:t xml:space="preserve"> </w:t>
            </w:r>
            <w:r w:rsidR="007617FC" w:rsidRPr="00464CD2">
              <w:rPr>
                <w:rFonts w:ascii="Arial" w:hAnsi="Arial" w:cs="Arial"/>
                <w:sz w:val="20"/>
                <w:szCs w:val="20"/>
              </w:rPr>
              <w:t>Failure to deliver against these indicators will result in a Contract Performance Notice and could result in payment being withheld, as prescribed in NHS Standard Contract 20/21 General Conditions (Full Length) GC9 9.15.</w:t>
            </w:r>
          </w:p>
          <w:p w14:paraId="1E9F91E6" w14:textId="77777777" w:rsidR="0071741F" w:rsidRPr="00464CD2" w:rsidRDefault="0071741F" w:rsidP="007617FC">
            <w:pPr>
              <w:spacing w:line="288" w:lineRule="auto"/>
              <w:jc w:val="both"/>
              <w:rPr>
                <w:rFonts w:ascii="Arial" w:hAnsi="Arial" w:cs="Arial"/>
                <w:sz w:val="20"/>
                <w:szCs w:val="20"/>
              </w:rPr>
            </w:pPr>
          </w:p>
          <w:p w14:paraId="081B8C37" w14:textId="77777777" w:rsidR="0071741F" w:rsidRPr="00464CD2" w:rsidRDefault="0071741F" w:rsidP="007617FC">
            <w:pPr>
              <w:spacing w:line="288" w:lineRule="auto"/>
              <w:jc w:val="both"/>
              <w:rPr>
                <w:rFonts w:ascii="Arial" w:hAnsi="Arial" w:cs="Arial"/>
                <w:sz w:val="20"/>
                <w:szCs w:val="20"/>
              </w:rPr>
            </w:pPr>
          </w:p>
          <w:p w14:paraId="3468DF98" w14:textId="77777777" w:rsidR="0071741F" w:rsidRPr="00464CD2" w:rsidRDefault="0071741F" w:rsidP="007617FC">
            <w:pPr>
              <w:spacing w:line="288" w:lineRule="auto"/>
              <w:jc w:val="both"/>
              <w:rPr>
                <w:rFonts w:ascii="Arial" w:hAnsi="Arial" w:cs="Arial"/>
                <w:sz w:val="20"/>
                <w:szCs w:val="20"/>
              </w:rPr>
            </w:pPr>
          </w:p>
          <w:p w14:paraId="03D2CB6D" w14:textId="77777777" w:rsidR="007617FC" w:rsidRPr="00464CD2" w:rsidRDefault="007617FC" w:rsidP="007617FC">
            <w:pPr>
              <w:rPr>
                <w:rFonts w:ascii="Arial" w:hAnsi="Arial" w:cs="Arial"/>
                <w:sz w:val="20"/>
                <w:szCs w:val="20"/>
              </w:rPr>
            </w:pPr>
            <w:r w:rsidRPr="00464CD2">
              <w:rPr>
                <w:rFonts w:ascii="Arial" w:hAnsi="Arial" w:cs="Arial"/>
                <w:sz w:val="20"/>
                <w:szCs w:val="20"/>
              </w:rPr>
              <w:br w:type="page"/>
            </w:r>
          </w:p>
          <w:p w14:paraId="3B9E9E5D" w14:textId="77777777" w:rsidR="0071741F" w:rsidRPr="0071741F" w:rsidRDefault="0071741F" w:rsidP="0071741F">
            <w:pPr>
              <w:rPr>
                <w:rFonts w:ascii="Arial" w:hAnsi="Arial" w:cs="Arial"/>
                <w:b/>
                <w:bCs/>
                <w:sz w:val="20"/>
                <w:szCs w:val="20"/>
                <w:lang w:val="en-IN"/>
              </w:rPr>
            </w:pPr>
            <w:r w:rsidRPr="0071741F">
              <w:rPr>
                <w:rFonts w:ascii="Arial" w:hAnsi="Arial" w:cs="Arial"/>
                <w:b/>
                <w:bCs/>
                <w:sz w:val="20"/>
                <w:szCs w:val="20"/>
                <w:lang w:val="en-IN"/>
              </w:rPr>
              <w:t>EEAST Operational Standards &amp; Thresholds</w:t>
            </w:r>
          </w:p>
          <w:p w14:paraId="4F2E1D1E" w14:textId="77777777" w:rsidR="0071741F" w:rsidRPr="0071741F" w:rsidRDefault="0071741F" w:rsidP="0071741F">
            <w:pPr>
              <w:rPr>
                <w:rFonts w:ascii="Arial" w:hAnsi="Arial" w:cs="Arial"/>
                <w:b/>
                <w:bCs/>
                <w:sz w:val="20"/>
                <w:szCs w:val="20"/>
                <w:lang w:val="en-IN"/>
              </w:rPr>
            </w:pPr>
            <w:r w:rsidRPr="0071741F">
              <w:rPr>
                <w:rFonts w:ascii="Arial" w:hAnsi="Arial" w:cs="Arial"/>
                <w:b/>
                <w:bCs/>
                <w:sz w:val="20"/>
                <w:szCs w:val="20"/>
                <w:lang w:val="en-IN"/>
              </w:rPr>
              <w:t>Ambulance Service Response Times</w:t>
            </w:r>
            <w:r w:rsidRPr="0071741F">
              <w:rPr>
                <w:rFonts w:ascii="Arial" w:hAnsi="Arial" w:cs="Arial"/>
                <w:b/>
                <w:bCs/>
                <w:sz w:val="20"/>
                <w:szCs w:val="20"/>
                <w:lang w:val="en-IN"/>
              </w:rPr>
              <w:br/>
            </w:r>
          </w:p>
          <w:p w14:paraId="7CBF47AA" w14:textId="77777777" w:rsidR="00E72830" w:rsidRPr="00464CD2" w:rsidRDefault="00E72830" w:rsidP="00616346">
            <w:pPr>
              <w:rPr>
                <w:rFonts w:ascii="Arial" w:hAnsi="Arial" w:cs="Arial"/>
                <w:b/>
                <w:bCs/>
                <w:sz w:val="20"/>
                <w:szCs w:val="20"/>
                <w:lang w:val="en-GB"/>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588"/>
              <w:gridCol w:w="3791"/>
            </w:tblGrid>
            <w:tr w:rsidR="00656B24" w:rsidRPr="00464CD2" w14:paraId="67B4BC2D" w14:textId="77777777" w:rsidTr="0094694E">
              <w:trPr>
                <w:trHeight w:val="168"/>
                <w:tblHeader/>
              </w:trPr>
              <w:tc>
                <w:tcPr>
                  <w:tcW w:w="3006" w:type="dxa"/>
                  <w:shd w:val="clear" w:color="auto" w:fill="7030A0"/>
                  <w:vAlign w:val="center"/>
                </w:tcPr>
                <w:p w14:paraId="02BE3F79" w14:textId="77777777" w:rsidR="00656B24" w:rsidRPr="00464CD2" w:rsidRDefault="00656B24" w:rsidP="00656B24">
                  <w:pPr>
                    <w:pStyle w:val="CVTitle1"/>
                    <w:spacing w:after="0"/>
                    <w:ind w:right="-9"/>
                    <w:jc w:val="left"/>
                    <w:outlineLvl w:val="0"/>
                    <w:rPr>
                      <w:rFonts w:ascii="Arial" w:eastAsia="Calibri" w:hAnsi="Arial" w:cs="Arial"/>
                      <w:color w:val="FFFFFF"/>
                      <w:sz w:val="20"/>
                      <w:szCs w:val="20"/>
                    </w:rPr>
                  </w:pPr>
                  <w:r w:rsidRPr="00464CD2">
                    <w:rPr>
                      <w:rFonts w:ascii="Arial" w:eastAsia="Calibri" w:hAnsi="Arial" w:cs="Arial"/>
                      <w:color w:val="FFFFFF"/>
                      <w:sz w:val="20"/>
                      <w:szCs w:val="20"/>
                    </w:rPr>
                    <w:t>Operational Standards</w:t>
                  </w:r>
                </w:p>
              </w:tc>
              <w:tc>
                <w:tcPr>
                  <w:tcW w:w="2588" w:type="dxa"/>
                  <w:shd w:val="clear" w:color="auto" w:fill="7030A0"/>
                  <w:vAlign w:val="center"/>
                </w:tcPr>
                <w:p w14:paraId="5795ABFE" w14:textId="77777777" w:rsidR="00656B24" w:rsidRPr="00464CD2" w:rsidRDefault="00656B24" w:rsidP="00656B24">
                  <w:pPr>
                    <w:pStyle w:val="CVTitle1"/>
                    <w:spacing w:after="0"/>
                    <w:ind w:right="-9"/>
                    <w:jc w:val="left"/>
                    <w:outlineLvl w:val="0"/>
                    <w:rPr>
                      <w:rFonts w:ascii="Arial" w:eastAsia="Calibri" w:hAnsi="Arial" w:cs="Arial"/>
                      <w:color w:val="FFFFFF"/>
                      <w:sz w:val="20"/>
                      <w:szCs w:val="20"/>
                    </w:rPr>
                  </w:pPr>
                  <w:r w:rsidRPr="00464CD2">
                    <w:rPr>
                      <w:rFonts w:ascii="Arial" w:eastAsia="Calibri" w:hAnsi="Arial" w:cs="Arial"/>
                      <w:color w:val="FFFFFF"/>
                      <w:sz w:val="20"/>
                      <w:szCs w:val="20"/>
                    </w:rPr>
                    <w:t>Threshold</w:t>
                  </w:r>
                </w:p>
              </w:tc>
              <w:tc>
                <w:tcPr>
                  <w:tcW w:w="3791" w:type="dxa"/>
                  <w:shd w:val="clear" w:color="auto" w:fill="7030A0"/>
                  <w:vAlign w:val="center"/>
                </w:tcPr>
                <w:p w14:paraId="23F42178" w14:textId="77777777" w:rsidR="00656B24" w:rsidRPr="00464CD2" w:rsidRDefault="00656B24" w:rsidP="00656B24">
                  <w:pPr>
                    <w:pStyle w:val="CVTitle1"/>
                    <w:spacing w:after="0"/>
                    <w:ind w:right="-9"/>
                    <w:jc w:val="left"/>
                    <w:outlineLvl w:val="0"/>
                    <w:rPr>
                      <w:rFonts w:ascii="Arial" w:eastAsia="Calibri" w:hAnsi="Arial" w:cs="Arial"/>
                      <w:color w:val="FFFFFF"/>
                      <w:sz w:val="20"/>
                      <w:szCs w:val="20"/>
                    </w:rPr>
                  </w:pPr>
                  <w:r w:rsidRPr="00464CD2">
                    <w:rPr>
                      <w:rFonts w:ascii="Arial" w:eastAsia="Calibri" w:hAnsi="Arial" w:cs="Arial"/>
                      <w:color w:val="FFFFFF"/>
                      <w:sz w:val="20"/>
                      <w:szCs w:val="20"/>
                    </w:rPr>
                    <w:t>Consequence of Breach</w:t>
                  </w:r>
                </w:p>
              </w:tc>
            </w:tr>
            <w:tr w:rsidR="00656B24" w:rsidRPr="00464CD2" w14:paraId="4864E7CD" w14:textId="77777777" w:rsidTr="0094694E">
              <w:trPr>
                <w:trHeight w:val="648"/>
              </w:trPr>
              <w:tc>
                <w:tcPr>
                  <w:tcW w:w="3006" w:type="dxa"/>
                  <w:shd w:val="clear" w:color="auto" w:fill="auto"/>
                  <w:vAlign w:val="center"/>
                </w:tcPr>
                <w:p w14:paraId="1BA40469"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Category 1 (life-threatening) calls – proportion of calls resulting in a response arriving within 15 minutes</w:t>
                  </w:r>
                </w:p>
              </w:tc>
              <w:tc>
                <w:tcPr>
                  <w:tcW w:w="2588" w:type="dxa"/>
                  <w:shd w:val="clear" w:color="auto" w:fill="auto"/>
                  <w:vAlign w:val="center"/>
                </w:tcPr>
                <w:p w14:paraId="7E49DF7F"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Operating standard that 90th centile is no greater than 15 minutes</w:t>
                  </w:r>
                </w:p>
              </w:tc>
              <w:tc>
                <w:tcPr>
                  <w:tcW w:w="3791" w:type="dxa"/>
                  <w:shd w:val="clear" w:color="auto" w:fill="auto"/>
                  <w:vAlign w:val="center"/>
                </w:tcPr>
                <w:p w14:paraId="7310038B"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Issue of a Contract Performance Notice and subsequent process in accordance with GC9. For each second by which the Provider’s actual 90th centile performance exceeds 15 minutes, £2.50 per 1,000 Category 1 calls received in the Quarter</w:t>
                  </w:r>
                </w:p>
              </w:tc>
            </w:tr>
            <w:tr w:rsidR="00656B24" w:rsidRPr="00464CD2" w14:paraId="180E51DA" w14:textId="77777777" w:rsidTr="0094694E">
              <w:trPr>
                <w:trHeight w:val="336"/>
              </w:trPr>
              <w:tc>
                <w:tcPr>
                  <w:tcW w:w="3006" w:type="dxa"/>
                  <w:shd w:val="clear" w:color="auto" w:fill="auto"/>
                  <w:vAlign w:val="center"/>
                </w:tcPr>
                <w:p w14:paraId="621D8A7F"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Category 1 (life-threatening) calls – mean time taken for a response to arrive</w:t>
                  </w:r>
                </w:p>
              </w:tc>
              <w:tc>
                <w:tcPr>
                  <w:tcW w:w="2588" w:type="dxa"/>
                  <w:shd w:val="clear" w:color="auto" w:fill="auto"/>
                  <w:vAlign w:val="center"/>
                </w:tcPr>
                <w:p w14:paraId="225720FA"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Mean is no greater than 7 minutes</w:t>
                  </w:r>
                </w:p>
              </w:tc>
              <w:tc>
                <w:tcPr>
                  <w:tcW w:w="3791" w:type="dxa"/>
                  <w:shd w:val="clear" w:color="auto" w:fill="auto"/>
                  <w:vAlign w:val="center"/>
                </w:tcPr>
                <w:p w14:paraId="0398CD72"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Issue of a Contract Performance Notice and subsequent process in accordance with GC9</w:t>
                  </w:r>
                </w:p>
              </w:tc>
            </w:tr>
            <w:tr w:rsidR="00656B24" w:rsidRPr="00464CD2" w14:paraId="12D3C72E" w14:textId="77777777" w:rsidTr="0094694E">
              <w:trPr>
                <w:trHeight w:val="648"/>
              </w:trPr>
              <w:tc>
                <w:tcPr>
                  <w:tcW w:w="3006" w:type="dxa"/>
                  <w:shd w:val="clear" w:color="auto" w:fill="auto"/>
                  <w:vAlign w:val="center"/>
                </w:tcPr>
                <w:p w14:paraId="7866DDF3"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Category 2 (emergency) calls – proportion of calls resulting in an appropriate response arriving within 40 minutes</w:t>
                  </w:r>
                </w:p>
              </w:tc>
              <w:tc>
                <w:tcPr>
                  <w:tcW w:w="2588" w:type="dxa"/>
                  <w:shd w:val="clear" w:color="auto" w:fill="auto"/>
                  <w:vAlign w:val="center"/>
                </w:tcPr>
                <w:p w14:paraId="1D5DB79A"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Operating standard that 90th centile is no greater than 40 minutes</w:t>
                  </w:r>
                </w:p>
              </w:tc>
              <w:tc>
                <w:tcPr>
                  <w:tcW w:w="3791" w:type="dxa"/>
                  <w:shd w:val="clear" w:color="auto" w:fill="auto"/>
                  <w:vAlign w:val="center"/>
                </w:tcPr>
                <w:p w14:paraId="2F596065"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Issue of a Contract Performance Notice and subsequent process in accordance with GC9. For each second by which the Provider’s actual 90th centile performance exceeds 40 minutes, £2.50 per 1,000 Category 2 calls received in the Quarter</w:t>
                  </w:r>
                </w:p>
              </w:tc>
            </w:tr>
            <w:tr w:rsidR="00656B24" w:rsidRPr="00464CD2" w14:paraId="70F64DA3" w14:textId="77777777" w:rsidTr="0094694E">
              <w:trPr>
                <w:trHeight w:val="336"/>
              </w:trPr>
              <w:tc>
                <w:tcPr>
                  <w:tcW w:w="3006" w:type="dxa"/>
                  <w:shd w:val="clear" w:color="auto" w:fill="auto"/>
                  <w:vAlign w:val="center"/>
                </w:tcPr>
                <w:p w14:paraId="618CE3EF"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 xml:space="preserve">Category 2 (emergency) calls – mean time taken for an appropriate response to arrive </w:t>
                  </w:r>
                </w:p>
              </w:tc>
              <w:tc>
                <w:tcPr>
                  <w:tcW w:w="2588" w:type="dxa"/>
                  <w:shd w:val="clear" w:color="auto" w:fill="auto"/>
                  <w:vAlign w:val="center"/>
                </w:tcPr>
                <w:p w14:paraId="751138D0"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Mean is no greater than 18 minutes</w:t>
                  </w:r>
                </w:p>
              </w:tc>
              <w:tc>
                <w:tcPr>
                  <w:tcW w:w="3791" w:type="dxa"/>
                  <w:shd w:val="clear" w:color="auto" w:fill="auto"/>
                  <w:vAlign w:val="center"/>
                </w:tcPr>
                <w:p w14:paraId="30BD8078"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Issue of a Contract Performance Notice and subsequent process in accordance with GC9</w:t>
                  </w:r>
                </w:p>
              </w:tc>
            </w:tr>
            <w:tr w:rsidR="00656B24" w:rsidRPr="00464CD2" w14:paraId="6E650CB9" w14:textId="77777777" w:rsidTr="0094694E">
              <w:trPr>
                <w:trHeight w:val="672"/>
              </w:trPr>
              <w:tc>
                <w:tcPr>
                  <w:tcW w:w="3006" w:type="dxa"/>
                  <w:shd w:val="clear" w:color="auto" w:fill="auto"/>
                  <w:vAlign w:val="center"/>
                </w:tcPr>
                <w:p w14:paraId="340D6272"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Category 3 (urgent) calls – proportion of calls resulting in an appropriate response arriving within 120 minutes</w:t>
                  </w:r>
                </w:p>
              </w:tc>
              <w:tc>
                <w:tcPr>
                  <w:tcW w:w="2588" w:type="dxa"/>
                  <w:shd w:val="clear" w:color="auto" w:fill="auto"/>
                  <w:vAlign w:val="center"/>
                </w:tcPr>
                <w:p w14:paraId="00868F8D"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Operating standard that 90th centile is no greater than 120 minutes</w:t>
                  </w:r>
                </w:p>
              </w:tc>
              <w:tc>
                <w:tcPr>
                  <w:tcW w:w="3791" w:type="dxa"/>
                  <w:shd w:val="clear" w:color="auto" w:fill="auto"/>
                  <w:vAlign w:val="center"/>
                </w:tcPr>
                <w:p w14:paraId="453DC96C"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Issue of a Contract Performance Notice and subsequent in process accordance with GC9. For each second by which the Provider’s actual 90th centile performance exceeds 120 minutes, £2.50 per 1,000 Category 3 calls received in the Quarter</w:t>
                  </w:r>
                </w:p>
              </w:tc>
            </w:tr>
            <w:tr w:rsidR="00656B24" w:rsidRPr="00464CD2" w14:paraId="6CF1A57B" w14:textId="77777777" w:rsidTr="0094694E">
              <w:trPr>
                <w:trHeight w:val="648"/>
              </w:trPr>
              <w:tc>
                <w:tcPr>
                  <w:tcW w:w="3006" w:type="dxa"/>
                  <w:shd w:val="clear" w:color="auto" w:fill="auto"/>
                  <w:vAlign w:val="center"/>
                </w:tcPr>
                <w:p w14:paraId="35A60E5E"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Category 4 (less non-urgent “assess, treat, transport” calls only) – proportion of calls resulting in an appropriate response arriving within 180 minutes</w:t>
                  </w:r>
                </w:p>
              </w:tc>
              <w:tc>
                <w:tcPr>
                  <w:tcW w:w="2588" w:type="dxa"/>
                  <w:shd w:val="clear" w:color="auto" w:fill="auto"/>
                  <w:vAlign w:val="center"/>
                </w:tcPr>
                <w:p w14:paraId="3E81FB0C"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Operating standard that 90th centile is no greater than 180 minutes</w:t>
                  </w:r>
                </w:p>
              </w:tc>
              <w:tc>
                <w:tcPr>
                  <w:tcW w:w="3791" w:type="dxa"/>
                  <w:shd w:val="clear" w:color="auto" w:fill="auto"/>
                  <w:vAlign w:val="center"/>
                </w:tcPr>
                <w:p w14:paraId="1B88DF77"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Issue of a Contract Performance Notice and subsequent process in accordance with GC9. For each second by which the Provider’s actual 90th centile performance exceeds 180 minutes, £2.50 per 1,000 Category 4 calls received in the Quarter</w:t>
                  </w:r>
                </w:p>
              </w:tc>
            </w:tr>
          </w:tbl>
          <w:p w14:paraId="0D6643F1" w14:textId="77777777" w:rsidR="00656B24" w:rsidRPr="00464CD2" w:rsidRDefault="00656B24" w:rsidP="00656B24">
            <w:pPr>
              <w:rPr>
                <w:rFonts w:ascii="Arial" w:hAnsi="Arial" w:cs="Arial"/>
                <w:b/>
                <w:color w:val="000000"/>
                <w:sz w:val="20"/>
                <w:szCs w:val="20"/>
              </w:rPr>
            </w:pPr>
          </w:p>
          <w:p w14:paraId="27492987" w14:textId="77777777" w:rsidR="00656B24" w:rsidRPr="00464CD2" w:rsidRDefault="00656B24" w:rsidP="00656B24">
            <w:pPr>
              <w:rPr>
                <w:rFonts w:ascii="Arial" w:hAnsi="Arial" w:cs="Arial"/>
                <w:b/>
                <w:color w:val="000000"/>
                <w:sz w:val="20"/>
                <w:szCs w:val="20"/>
              </w:rPr>
            </w:pPr>
            <w:r w:rsidRPr="00464CD2">
              <w:rPr>
                <w:rFonts w:ascii="Arial" w:hAnsi="Arial" w:cs="Arial"/>
                <w:color w:val="000000"/>
                <w:sz w:val="20"/>
                <w:szCs w:val="20"/>
              </w:rPr>
              <w:t>For All Indicators:</w:t>
            </w:r>
          </w:p>
          <w:tbl>
            <w:tblPr>
              <w:tblStyle w:val="TableGrid"/>
              <w:tblW w:w="9515" w:type="dxa"/>
              <w:tblLook w:val="04A0" w:firstRow="1" w:lastRow="0" w:firstColumn="1" w:lastColumn="0" w:noHBand="0" w:noVBand="1"/>
            </w:tblPr>
            <w:tblGrid>
              <w:gridCol w:w="2285"/>
              <w:gridCol w:w="7230"/>
            </w:tblGrid>
            <w:tr w:rsidR="00656B24" w:rsidRPr="00464CD2" w14:paraId="193A619E" w14:textId="77777777" w:rsidTr="0094694E">
              <w:trPr>
                <w:trHeight w:val="442"/>
              </w:trPr>
              <w:tc>
                <w:tcPr>
                  <w:tcW w:w="2285" w:type="dxa"/>
                  <w:shd w:val="clear" w:color="auto" w:fill="7030A0"/>
                </w:tcPr>
                <w:p w14:paraId="3CCAE3A1" w14:textId="77777777" w:rsidR="00656B24" w:rsidRPr="00464CD2" w:rsidRDefault="00656B24" w:rsidP="00656B24">
                  <w:pPr>
                    <w:pStyle w:val="CVTitle1"/>
                    <w:spacing w:after="0"/>
                    <w:ind w:right="-9"/>
                    <w:jc w:val="left"/>
                    <w:outlineLvl w:val="0"/>
                    <w:rPr>
                      <w:rFonts w:ascii="Arial" w:hAnsi="Arial" w:cs="Arial"/>
                      <w:b w:val="0"/>
                      <w:color w:val="000000"/>
                    </w:rPr>
                  </w:pPr>
                  <w:r w:rsidRPr="00464CD2">
                    <w:rPr>
                      <w:rFonts w:ascii="Arial" w:eastAsia="Calibri" w:hAnsi="Arial" w:cs="Arial"/>
                      <w:color w:val="FFFFFF" w:themeColor="background1"/>
                    </w:rPr>
                    <w:t xml:space="preserve">Method of Measurement:  </w:t>
                  </w:r>
                </w:p>
              </w:tc>
              <w:tc>
                <w:tcPr>
                  <w:tcW w:w="7230" w:type="dxa"/>
                </w:tcPr>
                <w:p w14:paraId="4E8B6B2F" w14:textId="77777777" w:rsidR="00656B24" w:rsidRPr="00464CD2" w:rsidRDefault="00656B24" w:rsidP="00656B24">
                  <w:pPr>
                    <w:spacing w:after="160" w:line="259" w:lineRule="auto"/>
                    <w:rPr>
                      <w:rFonts w:ascii="Arial" w:hAnsi="Arial" w:cs="Arial"/>
                      <w:b/>
                      <w:color w:val="000000"/>
                    </w:rPr>
                  </w:pPr>
                  <w:r w:rsidRPr="00464CD2">
                    <w:rPr>
                      <w:rFonts w:ascii="Arial" w:hAnsi="Arial" w:cs="Arial"/>
                      <w:color w:val="000000"/>
                    </w:rPr>
                    <w:t>See AQI System Indicator Specification at:</w:t>
                  </w:r>
                </w:p>
                <w:p w14:paraId="559BBFCB" w14:textId="77777777" w:rsidR="00656B24" w:rsidRPr="00464CD2" w:rsidRDefault="002134BF" w:rsidP="00656B24">
                  <w:pPr>
                    <w:spacing w:after="160" w:line="259" w:lineRule="auto"/>
                    <w:rPr>
                      <w:rFonts w:ascii="Arial" w:hAnsi="Arial" w:cs="Arial"/>
                      <w:b/>
                      <w:color w:val="000000"/>
                    </w:rPr>
                  </w:pPr>
                  <w:hyperlink r:id="rId13" w:history="1">
                    <w:r w:rsidR="00656B24" w:rsidRPr="00464CD2">
                      <w:rPr>
                        <w:rFonts w:ascii="Arial" w:hAnsi="Arial" w:cs="Arial"/>
                        <w:color w:val="000000"/>
                      </w:rPr>
                      <w:t>https://www.england.nhs.</w:t>
                    </w:r>
                  </w:hyperlink>
                  <w:hyperlink r:id="rId14" w:history="1">
                    <w:r w:rsidR="00656B24" w:rsidRPr="00464CD2">
                      <w:rPr>
                        <w:rFonts w:ascii="Arial" w:hAnsi="Arial" w:cs="Arial"/>
                        <w:color w:val="000000"/>
                      </w:rPr>
                      <w:t>uk/statistics/statistical-</w:t>
                    </w:r>
                  </w:hyperlink>
                  <w:hyperlink r:id="rId15" w:history="1">
                    <w:r w:rsidR="00656B24" w:rsidRPr="00464CD2">
                      <w:rPr>
                        <w:rFonts w:ascii="Arial" w:hAnsi="Arial" w:cs="Arial"/>
                        <w:color w:val="000000"/>
                      </w:rPr>
                      <w:t>work-areas/ambulance-</w:t>
                    </w:r>
                  </w:hyperlink>
                  <w:hyperlink r:id="rId16" w:history="1">
                    <w:r w:rsidR="00656B24" w:rsidRPr="00464CD2">
                      <w:rPr>
                        <w:rFonts w:ascii="Arial" w:hAnsi="Arial" w:cs="Arial"/>
                        <w:color w:val="000000"/>
                      </w:rPr>
                      <w:t>quality-indicators/</w:t>
                    </w:r>
                  </w:hyperlink>
                </w:p>
                <w:p w14:paraId="5319A0CB" w14:textId="77777777" w:rsidR="00656B24" w:rsidRPr="00464CD2" w:rsidRDefault="00656B24" w:rsidP="00656B24">
                  <w:pPr>
                    <w:spacing w:after="160" w:line="259" w:lineRule="auto"/>
                    <w:rPr>
                      <w:rFonts w:ascii="Arial" w:hAnsi="Arial" w:cs="Arial"/>
                      <w:b/>
                      <w:color w:val="000000"/>
                    </w:rPr>
                  </w:pPr>
                  <w:r w:rsidRPr="00464CD2">
                    <w:rPr>
                      <w:rFonts w:ascii="Arial" w:hAnsi="Arial" w:cs="Arial"/>
                      <w:color w:val="000000"/>
                    </w:rPr>
                    <w:t>Review of Service Quality Performance Reports</w:t>
                  </w:r>
                </w:p>
              </w:tc>
            </w:tr>
            <w:tr w:rsidR="00656B24" w:rsidRPr="00464CD2" w14:paraId="0783CCC9" w14:textId="77777777" w:rsidTr="0094694E">
              <w:trPr>
                <w:trHeight w:val="273"/>
              </w:trPr>
              <w:tc>
                <w:tcPr>
                  <w:tcW w:w="2285" w:type="dxa"/>
                  <w:shd w:val="clear" w:color="auto" w:fill="7030A0"/>
                </w:tcPr>
                <w:p w14:paraId="6FBFA404" w14:textId="77777777" w:rsidR="00656B24" w:rsidRPr="00464CD2" w:rsidRDefault="00656B24" w:rsidP="00656B24">
                  <w:pPr>
                    <w:pStyle w:val="CVTitle1"/>
                    <w:spacing w:after="0"/>
                    <w:ind w:right="-9"/>
                    <w:jc w:val="left"/>
                    <w:outlineLvl w:val="0"/>
                    <w:rPr>
                      <w:rFonts w:ascii="Arial" w:hAnsi="Arial" w:cs="Arial"/>
                      <w:b w:val="0"/>
                      <w:color w:val="000000"/>
                    </w:rPr>
                  </w:pPr>
                  <w:r w:rsidRPr="00464CD2">
                    <w:rPr>
                      <w:rFonts w:ascii="Arial" w:eastAsia="Calibri" w:hAnsi="Arial" w:cs="Arial"/>
                      <w:color w:val="FFFFFF" w:themeColor="background1"/>
                    </w:rPr>
                    <w:t>Timing of Application of Consequence</w:t>
                  </w:r>
                </w:p>
              </w:tc>
              <w:tc>
                <w:tcPr>
                  <w:tcW w:w="7230" w:type="dxa"/>
                </w:tcPr>
                <w:p w14:paraId="26042172" w14:textId="77777777" w:rsidR="00656B24" w:rsidRPr="00464CD2" w:rsidRDefault="00656B24" w:rsidP="00656B24">
                  <w:pPr>
                    <w:spacing w:after="160" w:line="259" w:lineRule="auto"/>
                    <w:rPr>
                      <w:rFonts w:ascii="Arial" w:hAnsi="Arial" w:cs="Arial"/>
                      <w:b/>
                      <w:color w:val="000000"/>
                    </w:rPr>
                  </w:pPr>
                  <w:r w:rsidRPr="00464CD2">
                    <w:rPr>
                      <w:rFonts w:ascii="Arial" w:hAnsi="Arial" w:cs="Arial"/>
                      <w:color w:val="000000"/>
                    </w:rPr>
                    <w:t>Quarterly for all indicators</w:t>
                  </w:r>
                </w:p>
              </w:tc>
            </w:tr>
            <w:tr w:rsidR="00656B24" w:rsidRPr="00464CD2" w14:paraId="68B30BB5" w14:textId="77777777" w:rsidTr="0094694E">
              <w:trPr>
                <w:trHeight w:val="168"/>
              </w:trPr>
              <w:tc>
                <w:tcPr>
                  <w:tcW w:w="2285" w:type="dxa"/>
                  <w:shd w:val="clear" w:color="auto" w:fill="7030A0"/>
                  <w:vAlign w:val="center"/>
                </w:tcPr>
                <w:p w14:paraId="6654019A" w14:textId="77777777" w:rsidR="00656B24" w:rsidRPr="00464CD2" w:rsidRDefault="00656B24" w:rsidP="00656B24">
                  <w:pPr>
                    <w:pStyle w:val="CVTitle1"/>
                    <w:spacing w:after="0"/>
                    <w:ind w:right="-9"/>
                    <w:jc w:val="left"/>
                    <w:outlineLvl w:val="0"/>
                    <w:rPr>
                      <w:rFonts w:ascii="Arial" w:eastAsia="Calibri" w:hAnsi="Arial" w:cs="Arial"/>
                      <w:color w:val="FFFFFF" w:themeColor="background1"/>
                    </w:rPr>
                  </w:pPr>
                  <w:r w:rsidRPr="00464CD2">
                    <w:rPr>
                      <w:rFonts w:ascii="Arial" w:eastAsia="Calibri" w:hAnsi="Arial" w:cs="Arial"/>
                      <w:color w:val="FFFFFF" w:themeColor="background1"/>
                    </w:rPr>
                    <w:t>Application</w:t>
                  </w:r>
                </w:p>
              </w:tc>
              <w:tc>
                <w:tcPr>
                  <w:tcW w:w="7230" w:type="dxa"/>
                  <w:vAlign w:val="center"/>
                </w:tcPr>
                <w:p w14:paraId="3FCE4ED5" w14:textId="77777777" w:rsidR="00656B24" w:rsidRPr="00464CD2" w:rsidRDefault="00656B24" w:rsidP="00656B24">
                  <w:pPr>
                    <w:spacing w:after="160" w:line="259" w:lineRule="auto"/>
                    <w:rPr>
                      <w:rFonts w:ascii="Arial" w:hAnsi="Arial" w:cs="Arial"/>
                      <w:b/>
                      <w:color w:val="000000"/>
                    </w:rPr>
                  </w:pPr>
                  <w:r w:rsidRPr="00464CD2">
                    <w:rPr>
                      <w:rFonts w:ascii="Arial" w:hAnsi="Arial" w:cs="Arial"/>
                      <w:color w:val="000000"/>
                    </w:rPr>
                    <w:t>AM</w:t>
                  </w:r>
                </w:p>
              </w:tc>
            </w:tr>
          </w:tbl>
          <w:p w14:paraId="37D4FFC9" w14:textId="77777777" w:rsidR="00656B24" w:rsidRPr="00464CD2" w:rsidRDefault="00656B24" w:rsidP="00656B24">
            <w:pPr>
              <w:rPr>
                <w:rFonts w:ascii="Arial" w:hAnsi="Arial" w:cs="Arial"/>
                <w:bCs/>
                <w:sz w:val="20"/>
                <w:szCs w:val="20"/>
              </w:rPr>
            </w:pPr>
          </w:p>
          <w:p w14:paraId="3E5B7A57" w14:textId="77777777" w:rsidR="00464CD2" w:rsidRDefault="00464CD2" w:rsidP="00616346">
            <w:pPr>
              <w:rPr>
                <w:rFonts w:ascii="Arial" w:hAnsi="Arial" w:cs="Arial"/>
                <w:b/>
                <w:bCs/>
                <w:sz w:val="20"/>
                <w:szCs w:val="20"/>
                <w:lang w:val="en-GB"/>
              </w:rPr>
            </w:pPr>
          </w:p>
          <w:p w14:paraId="508F22EA" w14:textId="77777777" w:rsidR="00464CD2" w:rsidRDefault="00464CD2" w:rsidP="00616346">
            <w:pPr>
              <w:rPr>
                <w:rFonts w:ascii="Arial" w:hAnsi="Arial" w:cs="Arial"/>
                <w:b/>
                <w:bCs/>
                <w:sz w:val="20"/>
                <w:szCs w:val="20"/>
                <w:lang w:val="en-GB"/>
              </w:rPr>
            </w:pPr>
          </w:p>
          <w:p w14:paraId="6106DEF0" w14:textId="77777777" w:rsidR="00464CD2" w:rsidRDefault="00464CD2" w:rsidP="00616346">
            <w:pPr>
              <w:rPr>
                <w:rFonts w:ascii="Arial" w:hAnsi="Arial" w:cs="Arial"/>
                <w:b/>
                <w:bCs/>
                <w:sz w:val="20"/>
                <w:szCs w:val="20"/>
                <w:lang w:val="en-GB"/>
              </w:rPr>
            </w:pPr>
          </w:p>
          <w:p w14:paraId="34BEB30F" w14:textId="1E3B3903" w:rsidR="0026451E" w:rsidRPr="00EC002B" w:rsidRDefault="004106D0" w:rsidP="00616346">
            <w:pPr>
              <w:rPr>
                <w:rFonts w:ascii="Arial" w:hAnsi="Arial" w:cs="Arial"/>
                <w:b/>
                <w:bCs/>
                <w:lang w:val="en-GB"/>
              </w:rPr>
            </w:pPr>
            <w:r w:rsidRPr="00EC002B">
              <w:rPr>
                <w:rFonts w:ascii="Arial" w:hAnsi="Arial" w:cs="Arial"/>
                <w:b/>
                <w:bCs/>
                <w:lang w:val="en-GB"/>
              </w:rPr>
              <w:t>Forward Look</w:t>
            </w:r>
          </w:p>
          <w:p w14:paraId="1DBA9555" w14:textId="77777777" w:rsidR="00215668" w:rsidRPr="00464CD2" w:rsidRDefault="00215668" w:rsidP="00616346">
            <w:pPr>
              <w:rPr>
                <w:rFonts w:ascii="Arial" w:hAnsi="Arial" w:cs="Arial"/>
                <w:sz w:val="20"/>
                <w:szCs w:val="20"/>
                <w:lang w:val="en-GB"/>
              </w:rPr>
            </w:pPr>
          </w:p>
          <w:p w14:paraId="0E3C9DB9" w14:textId="77777777" w:rsidR="00392FBF" w:rsidRDefault="00D4407C" w:rsidP="00616346">
            <w:pPr>
              <w:rPr>
                <w:rFonts w:ascii="Arial" w:hAnsi="Arial" w:cs="Arial"/>
                <w:sz w:val="20"/>
                <w:szCs w:val="20"/>
                <w:lang w:val="en-GB"/>
              </w:rPr>
            </w:pPr>
            <w:r w:rsidRPr="00464CD2">
              <w:rPr>
                <w:rFonts w:ascii="Arial" w:hAnsi="Arial" w:cs="Arial"/>
                <w:b/>
                <w:bCs/>
                <w:sz w:val="20"/>
                <w:szCs w:val="20"/>
                <w:lang w:val="en-GB"/>
              </w:rPr>
              <w:t xml:space="preserve">6.10.28 </w:t>
            </w:r>
            <w:r w:rsidRPr="00464CD2">
              <w:rPr>
                <w:rFonts w:ascii="Arial" w:hAnsi="Arial" w:cs="Arial"/>
                <w:sz w:val="20"/>
                <w:szCs w:val="20"/>
                <w:lang w:val="en-GB"/>
              </w:rPr>
              <w:t>EEAST is operating at capacity</w:t>
            </w:r>
            <w:r w:rsidRPr="00464CD2">
              <w:rPr>
                <w:rFonts w:ascii="Arial" w:hAnsi="Arial" w:cs="Arial"/>
                <w:b/>
                <w:bCs/>
                <w:sz w:val="20"/>
                <w:szCs w:val="20"/>
                <w:lang w:val="en-GB"/>
              </w:rPr>
              <w:t xml:space="preserve"> </w:t>
            </w:r>
            <w:r w:rsidR="00E07D1E" w:rsidRPr="00E07D1E">
              <w:rPr>
                <w:rFonts w:ascii="Arial" w:hAnsi="Arial" w:cs="Arial"/>
                <w:sz w:val="20"/>
                <w:szCs w:val="20"/>
                <w:lang w:val="en-GB"/>
              </w:rPr>
              <w:t xml:space="preserve">and the </w:t>
            </w:r>
            <w:r w:rsidR="00FD2972">
              <w:rPr>
                <w:rFonts w:ascii="Arial" w:hAnsi="Arial" w:cs="Arial"/>
                <w:sz w:val="20"/>
                <w:szCs w:val="20"/>
                <w:lang w:val="en-GB"/>
              </w:rPr>
              <w:t xml:space="preserve">forecast </w:t>
            </w:r>
            <w:r w:rsidR="00E07D1E" w:rsidRPr="00E07D1E">
              <w:rPr>
                <w:rFonts w:ascii="Arial" w:hAnsi="Arial" w:cs="Arial"/>
                <w:sz w:val="20"/>
                <w:szCs w:val="20"/>
                <w:lang w:val="en-GB"/>
              </w:rPr>
              <w:t>population increase</w:t>
            </w:r>
            <w:r w:rsidR="00E07D1E">
              <w:rPr>
                <w:rFonts w:ascii="Arial" w:hAnsi="Arial" w:cs="Arial"/>
                <w:b/>
                <w:bCs/>
                <w:sz w:val="20"/>
                <w:szCs w:val="20"/>
                <w:lang w:val="en-GB"/>
              </w:rPr>
              <w:t xml:space="preserve"> </w:t>
            </w:r>
            <w:r w:rsidR="00DB39B1" w:rsidRPr="00DB39B1">
              <w:rPr>
                <w:rFonts w:ascii="Arial" w:hAnsi="Arial" w:cs="Arial"/>
                <w:sz w:val="20"/>
                <w:szCs w:val="20"/>
                <w:lang w:val="en-GB"/>
              </w:rPr>
              <w:t>(29,462 persons)</w:t>
            </w:r>
            <w:r w:rsidR="00DB39B1">
              <w:rPr>
                <w:rFonts w:ascii="Arial" w:hAnsi="Arial" w:cs="Arial"/>
                <w:sz w:val="20"/>
                <w:szCs w:val="20"/>
                <w:lang w:val="en-GB"/>
              </w:rPr>
              <w:t xml:space="preserve"> associated with the planned housing growth </w:t>
            </w:r>
            <w:r w:rsidR="005310A7">
              <w:rPr>
                <w:rFonts w:ascii="Arial" w:hAnsi="Arial" w:cs="Arial"/>
                <w:sz w:val="20"/>
                <w:szCs w:val="20"/>
                <w:lang w:val="en-GB"/>
              </w:rPr>
              <w:t xml:space="preserve">within the Bedford BC area </w:t>
            </w:r>
            <w:r w:rsidR="00DB39B1">
              <w:rPr>
                <w:rFonts w:ascii="Arial" w:hAnsi="Arial" w:cs="Arial"/>
                <w:sz w:val="20"/>
                <w:szCs w:val="20"/>
                <w:lang w:val="en-GB"/>
              </w:rPr>
              <w:t>(</w:t>
            </w:r>
            <w:r w:rsidR="00240BB8">
              <w:rPr>
                <w:rFonts w:ascii="Arial" w:hAnsi="Arial" w:cs="Arial"/>
                <w:sz w:val="20"/>
                <w:szCs w:val="20"/>
                <w:lang w:val="en-GB"/>
              </w:rPr>
              <w:t xml:space="preserve">12,276 dwellings </w:t>
            </w:r>
            <w:r w:rsidR="00930C6F">
              <w:rPr>
                <w:rFonts w:ascii="Arial" w:hAnsi="Arial" w:cs="Arial"/>
                <w:sz w:val="20"/>
                <w:szCs w:val="20"/>
                <w:lang w:val="en-GB"/>
              </w:rPr>
              <w:t xml:space="preserve">- </w:t>
            </w:r>
            <w:r w:rsidR="00240BB8">
              <w:rPr>
                <w:rFonts w:ascii="Arial" w:hAnsi="Arial" w:cs="Arial"/>
                <w:sz w:val="20"/>
                <w:szCs w:val="20"/>
                <w:lang w:val="en-GB"/>
              </w:rPr>
              <w:t>to be allocated)</w:t>
            </w:r>
            <w:r w:rsidR="00930C6F">
              <w:rPr>
                <w:rFonts w:ascii="Arial" w:hAnsi="Arial" w:cs="Arial"/>
                <w:sz w:val="20"/>
                <w:szCs w:val="20"/>
                <w:lang w:val="en-GB"/>
              </w:rPr>
              <w:t xml:space="preserve"> will have </w:t>
            </w:r>
            <w:r w:rsidR="00F71E74">
              <w:rPr>
                <w:rFonts w:ascii="Arial" w:hAnsi="Arial" w:cs="Arial"/>
                <w:sz w:val="20"/>
                <w:szCs w:val="20"/>
                <w:lang w:val="en-GB"/>
              </w:rPr>
              <w:t>a significant impact on its service capacity and resources</w:t>
            </w:r>
            <w:r w:rsidR="00F4133D">
              <w:rPr>
                <w:rFonts w:ascii="Arial" w:hAnsi="Arial" w:cs="Arial"/>
                <w:sz w:val="20"/>
                <w:szCs w:val="20"/>
                <w:lang w:val="en-GB"/>
              </w:rPr>
              <w:t>, requiring developer funding to mitigat</w:t>
            </w:r>
            <w:r w:rsidR="00392FBF">
              <w:rPr>
                <w:rFonts w:ascii="Arial" w:hAnsi="Arial" w:cs="Arial"/>
                <w:sz w:val="20"/>
                <w:szCs w:val="20"/>
                <w:lang w:val="en-GB"/>
              </w:rPr>
              <w:t>e the effects.</w:t>
            </w:r>
          </w:p>
          <w:p w14:paraId="0983EA92" w14:textId="77777777" w:rsidR="00392FBF" w:rsidRDefault="00392FBF" w:rsidP="00616346">
            <w:pPr>
              <w:rPr>
                <w:rFonts w:ascii="Arial" w:hAnsi="Arial" w:cs="Arial"/>
                <w:sz w:val="20"/>
                <w:szCs w:val="20"/>
                <w:lang w:val="en-GB"/>
              </w:rPr>
            </w:pPr>
          </w:p>
          <w:p w14:paraId="7E6AA5D0" w14:textId="4F4AA4C7" w:rsidR="00E07D1E" w:rsidRPr="003B40C3" w:rsidRDefault="003B40C3" w:rsidP="00E07D1E">
            <w:pPr>
              <w:rPr>
                <w:rFonts w:ascii="Arial" w:hAnsi="Arial" w:cs="Arial"/>
                <w:b/>
                <w:bCs/>
                <w:sz w:val="20"/>
                <w:szCs w:val="20"/>
                <w:lang w:val="en-GB"/>
              </w:rPr>
            </w:pPr>
            <w:r w:rsidRPr="003B40C3">
              <w:rPr>
                <w:rFonts w:ascii="Arial" w:hAnsi="Arial" w:cs="Arial"/>
                <w:b/>
                <w:bCs/>
                <w:sz w:val="20"/>
                <w:szCs w:val="20"/>
                <w:lang w:val="en-GB"/>
              </w:rPr>
              <w:t>6.10.29</w:t>
            </w:r>
            <w:r w:rsidR="00F71E74" w:rsidRPr="003B40C3">
              <w:rPr>
                <w:rFonts w:ascii="Arial" w:hAnsi="Arial" w:cs="Arial"/>
                <w:b/>
                <w:bCs/>
                <w:sz w:val="20"/>
                <w:szCs w:val="20"/>
                <w:lang w:val="en-GB"/>
              </w:rPr>
              <w:t xml:space="preserve"> </w:t>
            </w:r>
            <w:r w:rsidRPr="003B40C3">
              <w:rPr>
                <w:rFonts w:ascii="Arial" w:hAnsi="Arial" w:cs="Arial"/>
                <w:sz w:val="20"/>
                <w:szCs w:val="20"/>
                <w:lang w:val="en-GB"/>
              </w:rPr>
              <w:t xml:space="preserve">In addition, </w:t>
            </w:r>
            <w:r w:rsidR="00E07D1E" w:rsidRPr="003B40C3">
              <w:rPr>
                <w:rFonts w:ascii="Arial" w:hAnsi="Arial" w:cs="Arial"/>
                <w:sz w:val="20"/>
                <w:szCs w:val="20"/>
                <w:lang w:val="en-GB"/>
              </w:rPr>
              <w:t>deprivation</w:t>
            </w:r>
            <w:r w:rsidR="00E07D1E" w:rsidRPr="00E07D1E">
              <w:rPr>
                <w:rFonts w:ascii="Arial" w:hAnsi="Arial" w:cs="Arial"/>
                <w:sz w:val="20"/>
                <w:szCs w:val="20"/>
                <w:lang w:val="en-GB"/>
              </w:rPr>
              <w:t>, age and the increasing number of people living for longer with more complex long-term conditions, all impact on the level of ambulance service demand, in respect of both emergency and non-emergency patient transport services.</w:t>
            </w:r>
          </w:p>
          <w:p w14:paraId="5C680DC7" w14:textId="77777777" w:rsidR="00E07D1E" w:rsidRPr="00E07D1E" w:rsidRDefault="00E07D1E" w:rsidP="00E07D1E">
            <w:pPr>
              <w:rPr>
                <w:rFonts w:ascii="Arial" w:hAnsi="Arial" w:cs="Arial"/>
                <w:sz w:val="20"/>
                <w:szCs w:val="20"/>
                <w:lang w:val="en-GB"/>
              </w:rPr>
            </w:pPr>
          </w:p>
          <w:p w14:paraId="1EE576D1" w14:textId="205D9832" w:rsidR="00E07D1E" w:rsidRPr="00E07D1E" w:rsidRDefault="00C916BE" w:rsidP="00E07D1E">
            <w:pPr>
              <w:rPr>
                <w:rFonts w:ascii="Arial" w:hAnsi="Arial" w:cs="Arial"/>
                <w:sz w:val="20"/>
                <w:szCs w:val="20"/>
                <w:lang w:val="en-GB"/>
              </w:rPr>
            </w:pPr>
            <w:r w:rsidRPr="00C916BE">
              <w:rPr>
                <w:rFonts w:ascii="Arial" w:hAnsi="Arial" w:cs="Arial"/>
                <w:b/>
                <w:bCs/>
                <w:sz w:val="20"/>
                <w:szCs w:val="20"/>
                <w:lang w:val="en-GB"/>
              </w:rPr>
              <w:t>6.10.30</w:t>
            </w:r>
            <w:r>
              <w:rPr>
                <w:rFonts w:ascii="Arial" w:hAnsi="Arial" w:cs="Arial"/>
                <w:sz w:val="20"/>
                <w:szCs w:val="20"/>
                <w:lang w:val="en-GB"/>
              </w:rPr>
              <w:t xml:space="preserve"> </w:t>
            </w:r>
            <w:r w:rsidR="00E07D1E" w:rsidRPr="00E07D1E">
              <w:rPr>
                <w:rFonts w:ascii="Arial" w:hAnsi="Arial" w:cs="Arial"/>
                <w:sz w:val="20"/>
                <w:szCs w:val="20"/>
                <w:lang w:val="en-GB"/>
              </w:rPr>
              <w:t>The age profile is also a key factor, as people at both ends of the age spectrum consume a disproportionately large quantity of healthcare services and resource. Those aged over 75 years are most likely to have multiple long-term conditions and complex care needs.</w:t>
            </w:r>
          </w:p>
          <w:p w14:paraId="640BFC80" w14:textId="77777777" w:rsidR="00E07D1E" w:rsidRPr="00E07D1E" w:rsidRDefault="00E07D1E" w:rsidP="00E07D1E">
            <w:pPr>
              <w:rPr>
                <w:rFonts w:ascii="Arial" w:hAnsi="Arial" w:cs="Arial"/>
                <w:sz w:val="20"/>
                <w:szCs w:val="20"/>
                <w:lang w:val="en-GB"/>
              </w:rPr>
            </w:pPr>
          </w:p>
          <w:p w14:paraId="74890416" w14:textId="2EDDCDD5" w:rsidR="00287333" w:rsidRDefault="00C05D9A" w:rsidP="00E07D1E">
            <w:pPr>
              <w:rPr>
                <w:rFonts w:ascii="Arial" w:hAnsi="Arial" w:cs="Arial"/>
                <w:sz w:val="20"/>
                <w:szCs w:val="20"/>
                <w:lang w:val="en-GB"/>
              </w:rPr>
            </w:pPr>
            <w:r w:rsidRPr="00C05D9A">
              <w:rPr>
                <w:rFonts w:ascii="Arial" w:hAnsi="Arial" w:cs="Arial"/>
                <w:b/>
                <w:bCs/>
                <w:sz w:val="20"/>
                <w:szCs w:val="20"/>
                <w:lang w:val="en-GB"/>
              </w:rPr>
              <w:t>6.10.31</w:t>
            </w:r>
            <w:r>
              <w:rPr>
                <w:rFonts w:ascii="Arial" w:hAnsi="Arial" w:cs="Arial"/>
                <w:sz w:val="20"/>
                <w:szCs w:val="20"/>
                <w:lang w:val="en-GB"/>
              </w:rPr>
              <w:t xml:space="preserve"> </w:t>
            </w:r>
            <w:r w:rsidR="00E07D1E" w:rsidRPr="00E07D1E">
              <w:rPr>
                <w:rFonts w:ascii="Arial" w:hAnsi="Arial" w:cs="Arial"/>
                <w:sz w:val="20"/>
                <w:szCs w:val="20"/>
                <w:lang w:val="en-GB"/>
              </w:rPr>
              <w:t>Analysis of EEAST activity from 2019/20 indicates residents aged 65 years and over account for over 1/3 (35%) of Category 1 ambulance activity and 52% of all activity. Those aged 2-18 years account for 15% of Category 1 activity and 8% of all activity.</w:t>
            </w:r>
          </w:p>
          <w:p w14:paraId="7C8AADE1" w14:textId="77777777" w:rsidR="0099400B" w:rsidRDefault="0099400B" w:rsidP="00E07D1E">
            <w:pPr>
              <w:rPr>
                <w:rFonts w:ascii="Arial" w:hAnsi="Arial" w:cs="Arial"/>
                <w:sz w:val="20"/>
                <w:szCs w:val="20"/>
                <w:highlight w:val="yellow"/>
                <w:lang w:val="en-GB"/>
              </w:rPr>
            </w:pPr>
          </w:p>
          <w:p w14:paraId="2744A6DB" w14:textId="18F4EF96" w:rsidR="0099400B" w:rsidRPr="00631560" w:rsidRDefault="0099400B" w:rsidP="00E07D1E">
            <w:pPr>
              <w:rPr>
                <w:rFonts w:ascii="Arial" w:hAnsi="Arial" w:cs="Arial"/>
                <w:b/>
                <w:bCs/>
                <w:lang w:val="en-GB"/>
              </w:rPr>
            </w:pPr>
            <w:r w:rsidRPr="00631560">
              <w:rPr>
                <w:rFonts w:ascii="Arial" w:hAnsi="Arial" w:cs="Arial"/>
                <w:b/>
                <w:bCs/>
                <w:lang w:val="en-GB"/>
              </w:rPr>
              <w:t>Costs, Funding and Delivery</w:t>
            </w:r>
          </w:p>
          <w:p w14:paraId="6F3A2651" w14:textId="77777777" w:rsidR="001362F1" w:rsidRDefault="001362F1" w:rsidP="00E07D1E">
            <w:pPr>
              <w:rPr>
                <w:rFonts w:ascii="Arial" w:hAnsi="Arial" w:cs="Arial"/>
                <w:b/>
                <w:bCs/>
                <w:sz w:val="20"/>
                <w:szCs w:val="20"/>
                <w:lang w:val="en-GB"/>
              </w:rPr>
            </w:pPr>
          </w:p>
          <w:p w14:paraId="47BC06DD" w14:textId="4B3CFE48" w:rsidR="001362F1" w:rsidRPr="0099400B" w:rsidRDefault="001362F1" w:rsidP="00E07D1E">
            <w:pPr>
              <w:rPr>
                <w:rFonts w:ascii="Arial" w:hAnsi="Arial" w:cs="Arial"/>
                <w:b/>
                <w:bCs/>
                <w:sz w:val="20"/>
                <w:szCs w:val="20"/>
                <w:lang w:val="en-GB"/>
              </w:rPr>
            </w:pPr>
            <w:r>
              <w:rPr>
                <w:rFonts w:ascii="Arial" w:hAnsi="Arial" w:cs="Arial"/>
                <w:b/>
                <w:bCs/>
                <w:sz w:val="20"/>
                <w:szCs w:val="20"/>
                <w:lang w:val="en-GB"/>
              </w:rPr>
              <w:t>Costs &amp; Funding</w:t>
            </w:r>
          </w:p>
          <w:p w14:paraId="7DB65C95" w14:textId="77777777" w:rsidR="00287333" w:rsidRPr="0099400B" w:rsidRDefault="00287333" w:rsidP="00616346">
            <w:pPr>
              <w:rPr>
                <w:rFonts w:ascii="Arial" w:hAnsi="Arial" w:cs="Arial"/>
                <w:sz w:val="20"/>
                <w:szCs w:val="20"/>
                <w:highlight w:val="yellow"/>
                <w:lang w:val="en-GB"/>
              </w:rPr>
            </w:pPr>
          </w:p>
          <w:p w14:paraId="1DF07E2F" w14:textId="635FEDD4" w:rsidR="006F4C22" w:rsidRDefault="004106D0" w:rsidP="00616346">
            <w:pPr>
              <w:rPr>
                <w:rFonts w:ascii="Arial" w:hAnsi="Arial" w:cs="Arial"/>
                <w:sz w:val="20"/>
                <w:szCs w:val="20"/>
                <w:lang w:val="en-GB"/>
              </w:rPr>
            </w:pPr>
            <w:r w:rsidRPr="0099400B">
              <w:rPr>
                <w:rFonts w:ascii="Arial" w:hAnsi="Arial" w:cs="Arial"/>
                <w:b/>
                <w:bCs/>
                <w:sz w:val="20"/>
                <w:szCs w:val="20"/>
                <w:lang w:val="en-GB"/>
              </w:rPr>
              <w:t>6.10.</w:t>
            </w:r>
            <w:r w:rsidR="0099400B" w:rsidRPr="0099400B">
              <w:rPr>
                <w:rFonts w:ascii="Arial" w:hAnsi="Arial" w:cs="Arial"/>
                <w:b/>
                <w:bCs/>
                <w:sz w:val="20"/>
                <w:szCs w:val="20"/>
                <w:lang w:val="en-GB"/>
              </w:rPr>
              <w:t>32</w:t>
            </w:r>
            <w:r w:rsidR="000B1276" w:rsidRPr="0099400B">
              <w:rPr>
                <w:rFonts w:ascii="Arial" w:hAnsi="Arial" w:cs="Arial"/>
                <w:b/>
                <w:bCs/>
                <w:sz w:val="20"/>
                <w:szCs w:val="20"/>
                <w:lang w:val="en-GB"/>
              </w:rPr>
              <w:t xml:space="preserve"> </w:t>
            </w:r>
            <w:r w:rsidR="00CA05AD" w:rsidRPr="0099400B">
              <w:rPr>
                <w:rFonts w:ascii="Arial" w:hAnsi="Arial" w:cs="Arial"/>
                <w:sz w:val="20"/>
                <w:szCs w:val="20"/>
                <w:lang w:val="en-GB"/>
              </w:rPr>
              <w:t>In</w:t>
            </w:r>
            <w:r w:rsidR="00CA05AD" w:rsidRPr="00464CD2">
              <w:rPr>
                <w:rFonts w:ascii="Arial" w:hAnsi="Arial" w:cs="Arial"/>
                <w:sz w:val="20"/>
                <w:szCs w:val="20"/>
                <w:lang w:val="en-GB"/>
              </w:rPr>
              <w:t xml:space="preserve"> order to </w:t>
            </w:r>
            <w:r w:rsidR="00872A62" w:rsidRPr="00464CD2">
              <w:rPr>
                <w:rFonts w:ascii="Arial" w:hAnsi="Arial" w:cs="Arial"/>
                <w:sz w:val="20"/>
                <w:szCs w:val="20"/>
                <w:lang w:val="en-GB"/>
              </w:rPr>
              <w:t xml:space="preserve">accommodate </w:t>
            </w:r>
            <w:r w:rsidR="00CA05AD" w:rsidRPr="00464CD2">
              <w:rPr>
                <w:rFonts w:ascii="Arial" w:hAnsi="Arial" w:cs="Arial"/>
                <w:sz w:val="20"/>
                <w:szCs w:val="20"/>
                <w:lang w:val="en-GB"/>
              </w:rPr>
              <w:t xml:space="preserve">the additional planned </w:t>
            </w:r>
            <w:r w:rsidR="00570193" w:rsidRPr="00464CD2">
              <w:rPr>
                <w:rFonts w:ascii="Arial" w:hAnsi="Arial" w:cs="Arial"/>
                <w:sz w:val="20"/>
                <w:szCs w:val="20"/>
                <w:lang w:val="en-GB"/>
              </w:rPr>
              <w:t xml:space="preserve">housing and population </w:t>
            </w:r>
            <w:r w:rsidR="00CA05AD" w:rsidRPr="00464CD2">
              <w:rPr>
                <w:rFonts w:ascii="Arial" w:hAnsi="Arial" w:cs="Arial"/>
                <w:sz w:val="20"/>
                <w:szCs w:val="20"/>
                <w:lang w:val="en-GB"/>
              </w:rPr>
              <w:t>growth within the Borough to 2040,</w:t>
            </w:r>
            <w:r w:rsidR="007942E5" w:rsidRPr="00464CD2">
              <w:rPr>
                <w:rFonts w:ascii="Arial" w:hAnsi="Arial" w:cs="Arial"/>
                <w:sz w:val="20"/>
                <w:szCs w:val="20"/>
                <w:lang w:val="en-GB"/>
              </w:rPr>
              <w:t xml:space="preserve"> and maintain nationally set response times,</w:t>
            </w:r>
            <w:r w:rsidR="00CA05AD" w:rsidRPr="00464CD2">
              <w:rPr>
                <w:rFonts w:ascii="Arial" w:hAnsi="Arial" w:cs="Arial"/>
                <w:sz w:val="20"/>
                <w:szCs w:val="20"/>
                <w:lang w:val="en-GB"/>
              </w:rPr>
              <w:t xml:space="preserve"> </w:t>
            </w:r>
            <w:r w:rsidR="0051009B" w:rsidRPr="00464CD2">
              <w:rPr>
                <w:rFonts w:ascii="Arial" w:hAnsi="Arial" w:cs="Arial"/>
                <w:sz w:val="20"/>
                <w:szCs w:val="20"/>
                <w:lang w:val="en-GB"/>
              </w:rPr>
              <w:t xml:space="preserve">EEAST </w:t>
            </w:r>
            <w:r w:rsidR="00872A62" w:rsidRPr="00464CD2">
              <w:rPr>
                <w:rFonts w:ascii="Arial" w:hAnsi="Arial" w:cs="Arial"/>
                <w:sz w:val="20"/>
                <w:szCs w:val="20"/>
                <w:lang w:val="en-GB"/>
              </w:rPr>
              <w:t xml:space="preserve">will require developer funding </w:t>
            </w:r>
            <w:r w:rsidR="00570193" w:rsidRPr="00464CD2">
              <w:rPr>
                <w:rFonts w:ascii="Arial" w:hAnsi="Arial" w:cs="Arial"/>
                <w:sz w:val="20"/>
                <w:szCs w:val="20"/>
                <w:lang w:val="en-GB"/>
              </w:rPr>
              <w:t xml:space="preserve">to </w:t>
            </w:r>
            <w:r w:rsidR="00872A62" w:rsidRPr="00464CD2">
              <w:rPr>
                <w:rFonts w:ascii="Arial" w:hAnsi="Arial" w:cs="Arial"/>
                <w:sz w:val="20"/>
                <w:szCs w:val="20"/>
                <w:lang w:val="en-GB"/>
              </w:rPr>
              <w:t>mitigate and manage</w:t>
            </w:r>
            <w:r w:rsidR="00570193" w:rsidRPr="00464CD2">
              <w:rPr>
                <w:rFonts w:ascii="Arial" w:hAnsi="Arial" w:cs="Arial"/>
                <w:sz w:val="20"/>
                <w:szCs w:val="20"/>
                <w:lang w:val="en-GB"/>
              </w:rPr>
              <w:t xml:space="preserve"> the impacts arising on its service capacity</w:t>
            </w:r>
            <w:r w:rsidR="003B5BE3">
              <w:rPr>
                <w:rFonts w:ascii="Arial" w:hAnsi="Arial" w:cs="Arial"/>
                <w:sz w:val="20"/>
                <w:szCs w:val="20"/>
                <w:lang w:val="en-GB"/>
              </w:rPr>
              <w:t xml:space="preserve"> and resources</w:t>
            </w:r>
            <w:r w:rsidR="009D45B9" w:rsidRPr="00464CD2">
              <w:rPr>
                <w:rFonts w:ascii="Arial" w:hAnsi="Arial" w:cs="Arial"/>
                <w:sz w:val="20"/>
                <w:szCs w:val="20"/>
                <w:lang w:val="en-GB"/>
              </w:rPr>
              <w:t xml:space="preserve">. </w:t>
            </w:r>
          </w:p>
          <w:p w14:paraId="707A8578" w14:textId="77777777" w:rsidR="006F4C22" w:rsidRDefault="006F4C22" w:rsidP="00616346">
            <w:pPr>
              <w:rPr>
                <w:rFonts w:ascii="Arial" w:hAnsi="Arial" w:cs="Arial"/>
                <w:sz w:val="20"/>
                <w:szCs w:val="20"/>
                <w:lang w:val="en-GB"/>
              </w:rPr>
            </w:pPr>
          </w:p>
          <w:p w14:paraId="228D6729" w14:textId="67EF2082" w:rsidR="00BF09B5" w:rsidRDefault="004334BC" w:rsidP="00616346">
            <w:pPr>
              <w:rPr>
                <w:rFonts w:ascii="Arial" w:hAnsi="Arial" w:cs="Arial"/>
                <w:sz w:val="20"/>
                <w:szCs w:val="20"/>
                <w:lang w:val="en-GB"/>
              </w:rPr>
            </w:pPr>
            <w:r w:rsidRPr="004334BC">
              <w:rPr>
                <w:rFonts w:ascii="Arial" w:hAnsi="Arial" w:cs="Arial"/>
                <w:b/>
                <w:bCs/>
                <w:sz w:val="20"/>
                <w:szCs w:val="20"/>
                <w:lang w:val="en-GB"/>
              </w:rPr>
              <w:t>6.10.33</w:t>
            </w:r>
            <w:r>
              <w:rPr>
                <w:rFonts w:ascii="Arial" w:hAnsi="Arial" w:cs="Arial"/>
                <w:sz w:val="20"/>
                <w:szCs w:val="20"/>
                <w:lang w:val="en-GB"/>
              </w:rPr>
              <w:t xml:space="preserve"> </w:t>
            </w:r>
            <w:r w:rsidR="009D45B9" w:rsidRPr="00464CD2">
              <w:rPr>
                <w:rFonts w:ascii="Arial" w:hAnsi="Arial" w:cs="Arial"/>
                <w:sz w:val="20"/>
                <w:szCs w:val="20"/>
                <w:lang w:val="en-GB"/>
              </w:rPr>
              <w:t xml:space="preserve">An estimated cost of </w:t>
            </w:r>
            <w:r w:rsidR="00783EBF" w:rsidRPr="00EE293E">
              <w:rPr>
                <w:rFonts w:ascii="Arial" w:hAnsi="Arial" w:cs="Arial"/>
                <w:b/>
                <w:bCs/>
                <w:sz w:val="20"/>
                <w:szCs w:val="20"/>
                <w:lang w:val="en-GB"/>
              </w:rPr>
              <w:t>£3,</w:t>
            </w:r>
            <w:r w:rsidR="00871785" w:rsidRPr="00EE293E">
              <w:rPr>
                <w:rFonts w:ascii="Arial" w:hAnsi="Arial" w:cs="Arial"/>
                <w:b/>
                <w:bCs/>
                <w:sz w:val="20"/>
                <w:szCs w:val="20"/>
                <w:lang w:val="en-GB"/>
              </w:rPr>
              <w:t>830,112</w:t>
            </w:r>
            <w:r w:rsidR="00871785" w:rsidRPr="00464CD2">
              <w:rPr>
                <w:rFonts w:ascii="Arial" w:hAnsi="Arial" w:cs="Arial"/>
                <w:sz w:val="20"/>
                <w:szCs w:val="20"/>
                <w:lang w:val="en-GB"/>
              </w:rPr>
              <w:t xml:space="preserve"> </w:t>
            </w:r>
            <w:r w:rsidR="00517AE9">
              <w:rPr>
                <w:rFonts w:ascii="Arial" w:hAnsi="Arial" w:cs="Arial"/>
                <w:sz w:val="20"/>
                <w:szCs w:val="20"/>
                <w:lang w:val="en-GB"/>
              </w:rPr>
              <w:t xml:space="preserve">based on a standard charge of </w:t>
            </w:r>
            <w:r w:rsidR="00517AE9" w:rsidRPr="00517AE9">
              <w:rPr>
                <w:rFonts w:ascii="Arial" w:hAnsi="Arial" w:cs="Arial"/>
                <w:b/>
                <w:bCs/>
                <w:sz w:val="20"/>
                <w:szCs w:val="20"/>
                <w:lang w:val="en-GB"/>
              </w:rPr>
              <w:t>£312/dwelling</w:t>
            </w:r>
            <w:r w:rsidR="00517AE9">
              <w:rPr>
                <w:rFonts w:ascii="Arial" w:hAnsi="Arial" w:cs="Arial"/>
                <w:sz w:val="20"/>
                <w:szCs w:val="20"/>
                <w:lang w:val="en-GB"/>
              </w:rPr>
              <w:t xml:space="preserve"> </w:t>
            </w:r>
            <w:r w:rsidR="007942E5" w:rsidRPr="00464CD2">
              <w:rPr>
                <w:rFonts w:ascii="Arial" w:hAnsi="Arial" w:cs="Arial"/>
                <w:sz w:val="20"/>
                <w:szCs w:val="20"/>
                <w:lang w:val="en-GB"/>
              </w:rPr>
              <w:t xml:space="preserve">is identified </w:t>
            </w:r>
            <w:r w:rsidR="003F0FA3" w:rsidRPr="00464CD2">
              <w:rPr>
                <w:rFonts w:ascii="Arial" w:hAnsi="Arial" w:cs="Arial"/>
                <w:sz w:val="20"/>
                <w:szCs w:val="20"/>
                <w:lang w:val="en-GB"/>
              </w:rPr>
              <w:t>to fund the following</w:t>
            </w:r>
            <w:r w:rsidR="00C05D95" w:rsidRPr="00464CD2">
              <w:rPr>
                <w:rFonts w:ascii="Arial" w:hAnsi="Arial" w:cs="Arial"/>
                <w:sz w:val="20"/>
                <w:szCs w:val="20"/>
                <w:lang w:val="en-GB"/>
              </w:rPr>
              <w:t xml:space="preserve"> ambulance </w:t>
            </w:r>
            <w:r w:rsidR="00EE293E">
              <w:rPr>
                <w:rFonts w:ascii="Arial" w:hAnsi="Arial" w:cs="Arial"/>
                <w:sz w:val="20"/>
                <w:szCs w:val="20"/>
                <w:lang w:val="en-GB"/>
              </w:rPr>
              <w:t xml:space="preserve">service </w:t>
            </w:r>
            <w:r w:rsidR="00C05D95" w:rsidRPr="00464CD2">
              <w:rPr>
                <w:rFonts w:ascii="Arial" w:hAnsi="Arial" w:cs="Arial"/>
                <w:sz w:val="20"/>
                <w:szCs w:val="20"/>
                <w:lang w:val="en-GB"/>
              </w:rPr>
              <w:t>infrastructure and facilities;</w:t>
            </w:r>
          </w:p>
          <w:p w14:paraId="3A1C1B08" w14:textId="77777777" w:rsidR="00EE293E" w:rsidRDefault="00EE293E" w:rsidP="00616346">
            <w:pPr>
              <w:rPr>
                <w:rFonts w:ascii="Arial" w:hAnsi="Arial" w:cs="Arial"/>
                <w:sz w:val="20"/>
                <w:szCs w:val="20"/>
                <w:lang w:val="en-GB"/>
              </w:rPr>
            </w:pPr>
          </w:p>
          <w:p w14:paraId="791A497A" w14:textId="48B23355" w:rsidR="003F0FA3" w:rsidRPr="00EE293E" w:rsidRDefault="003F0FA3" w:rsidP="00EE293E">
            <w:pPr>
              <w:numPr>
                <w:ilvl w:val="0"/>
                <w:numId w:val="32"/>
              </w:numPr>
              <w:rPr>
                <w:rFonts w:ascii="Arial" w:hAnsi="Arial" w:cs="Arial"/>
                <w:sz w:val="20"/>
                <w:szCs w:val="20"/>
                <w:u w:val="single"/>
                <w:lang w:val="en-GB"/>
              </w:rPr>
            </w:pPr>
            <w:r w:rsidRPr="00EE293E">
              <w:rPr>
                <w:rFonts w:ascii="Arial" w:hAnsi="Arial" w:cs="Arial"/>
                <w:sz w:val="20"/>
                <w:szCs w:val="20"/>
                <w:lang w:val="en-GB"/>
              </w:rPr>
              <w:t>An increase in the number &amp; type of ambulances;</w:t>
            </w:r>
            <w:r w:rsidR="00EE293E">
              <w:rPr>
                <w:rFonts w:ascii="Arial" w:hAnsi="Arial" w:cs="Arial"/>
                <w:sz w:val="20"/>
                <w:szCs w:val="20"/>
                <w:lang w:val="en-GB"/>
              </w:rPr>
              <w:br/>
            </w:r>
          </w:p>
          <w:p w14:paraId="0AEACB24" w14:textId="7221D514" w:rsidR="003F0FA3" w:rsidRPr="00C31580" w:rsidRDefault="003F0FA3" w:rsidP="00EE293E">
            <w:pPr>
              <w:numPr>
                <w:ilvl w:val="0"/>
                <w:numId w:val="32"/>
              </w:numPr>
              <w:rPr>
                <w:rFonts w:ascii="Arial" w:hAnsi="Arial" w:cs="Arial"/>
                <w:sz w:val="20"/>
                <w:szCs w:val="20"/>
                <w:u w:val="single"/>
                <w:lang w:val="en-GB"/>
              </w:rPr>
            </w:pPr>
            <w:r w:rsidRPr="00EE293E">
              <w:rPr>
                <w:rFonts w:ascii="Arial" w:hAnsi="Arial" w:cs="Arial"/>
                <w:sz w:val="20"/>
                <w:szCs w:val="20"/>
                <w:lang w:val="en-GB"/>
              </w:rPr>
              <w:t>Provision of additional medical, pharmacy &amp; IT equipment/digital software to manage the increased number of incidents from the new population;</w:t>
            </w:r>
            <w:r w:rsidR="00C31580">
              <w:rPr>
                <w:rFonts w:ascii="Arial" w:hAnsi="Arial" w:cs="Arial"/>
                <w:sz w:val="20"/>
                <w:szCs w:val="20"/>
                <w:lang w:val="en-GB"/>
              </w:rPr>
              <w:br/>
            </w:r>
          </w:p>
          <w:p w14:paraId="023D8014" w14:textId="2B4EE381" w:rsidR="003F0FA3" w:rsidRPr="00C31580" w:rsidRDefault="003F0FA3" w:rsidP="00C31580">
            <w:pPr>
              <w:numPr>
                <w:ilvl w:val="0"/>
                <w:numId w:val="32"/>
              </w:numPr>
              <w:rPr>
                <w:rFonts w:ascii="Arial" w:hAnsi="Arial" w:cs="Arial"/>
                <w:sz w:val="20"/>
                <w:szCs w:val="20"/>
                <w:u w:val="single"/>
                <w:lang w:val="en-GB"/>
              </w:rPr>
            </w:pPr>
            <w:r w:rsidRPr="00C31580">
              <w:rPr>
                <w:rFonts w:ascii="Arial" w:hAnsi="Arial" w:cs="Arial"/>
                <w:sz w:val="20"/>
                <w:szCs w:val="20"/>
                <w:lang w:val="en-GB"/>
              </w:rPr>
              <w:t>The recruitment, training, equipping &amp; tasking of Community Responders based within the locality of development sites &amp; their environs;</w:t>
            </w:r>
            <w:r w:rsidR="00C31580">
              <w:rPr>
                <w:rFonts w:ascii="Arial" w:hAnsi="Arial" w:cs="Arial"/>
                <w:sz w:val="20"/>
                <w:szCs w:val="20"/>
                <w:lang w:val="en-GB"/>
              </w:rPr>
              <w:br/>
            </w:r>
          </w:p>
          <w:p w14:paraId="6E62F113" w14:textId="5A4A2E18" w:rsidR="003F0FA3" w:rsidRPr="00C31580" w:rsidRDefault="003F0FA3" w:rsidP="00C31580">
            <w:pPr>
              <w:numPr>
                <w:ilvl w:val="0"/>
                <w:numId w:val="32"/>
              </w:numPr>
              <w:rPr>
                <w:rFonts w:ascii="Arial" w:hAnsi="Arial" w:cs="Arial"/>
                <w:sz w:val="20"/>
                <w:szCs w:val="20"/>
                <w:u w:val="single"/>
                <w:lang w:val="en-GB"/>
              </w:rPr>
            </w:pPr>
            <w:r w:rsidRPr="00C31580">
              <w:rPr>
                <w:rFonts w:ascii="Arial" w:hAnsi="Arial" w:cs="Arial"/>
                <w:sz w:val="20"/>
                <w:szCs w:val="20"/>
                <w:lang w:val="en-GB"/>
              </w:rPr>
              <w:t>Redevelopment or relocation of existing ambulance stations to a more suitable location</w:t>
            </w:r>
            <w:r w:rsidR="004F657D" w:rsidRPr="00C31580">
              <w:rPr>
                <w:rFonts w:ascii="Arial" w:hAnsi="Arial" w:cs="Arial"/>
                <w:sz w:val="20"/>
                <w:szCs w:val="20"/>
                <w:lang w:val="en-GB"/>
              </w:rPr>
              <w:t>, as appropriate,</w:t>
            </w:r>
            <w:r w:rsidRPr="00C31580">
              <w:rPr>
                <w:rFonts w:ascii="Arial" w:hAnsi="Arial" w:cs="Arial"/>
                <w:sz w:val="20"/>
                <w:szCs w:val="20"/>
                <w:lang w:val="en-GB"/>
              </w:rPr>
              <w:t xml:space="preserve"> to meet the increased local demand arising from housing developments;</w:t>
            </w:r>
          </w:p>
          <w:p w14:paraId="64C755FC" w14:textId="77777777" w:rsidR="003F0FA3" w:rsidRPr="00464CD2" w:rsidRDefault="003F0FA3" w:rsidP="003F0FA3">
            <w:pPr>
              <w:rPr>
                <w:rFonts w:ascii="Arial" w:hAnsi="Arial" w:cs="Arial"/>
                <w:sz w:val="20"/>
                <w:szCs w:val="20"/>
                <w:lang w:val="en-GB"/>
              </w:rPr>
            </w:pPr>
          </w:p>
          <w:p w14:paraId="07A404E0" w14:textId="13488871" w:rsidR="00F12579" w:rsidRDefault="00DA51CC" w:rsidP="00F12579">
            <w:pPr>
              <w:rPr>
                <w:rFonts w:ascii="Arial" w:hAnsi="Arial" w:cs="Arial"/>
                <w:sz w:val="20"/>
                <w:szCs w:val="20"/>
                <w:lang w:val="en-GB"/>
              </w:rPr>
            </w:pPr>
            <w:r w:rsidRPr="00464CD2">
              <w:rPr>
                <w:rFonts w:ascii="Arial" w:hAnsi="Arial" w:cs="Arial"/>
                <w:b/>
                <w:bCs/>
                <w:sz w:val="20"/>
                <w:szCs w:val="20"/>
                <w:lang w:val="en-GB"/>
              </w:rPr>
              <w:t>6</w:t>
            </w:r>
            <w:r w:rsidR="00104AB8">
              <w:rPr>
                <w:rFonts w:ascii="Arial" w:hAnsi="Arial" w:cs="Arial"/>
                <w:b/>
                <w:bCs/>
                <w:sz w:val="20"/>
                <w:szCs w:val="20"/>
                <w:lang w:val="en-GB"/>
              </w:rPr>
              <w:t>.10.34</w:t>
            </w:r>
            <w:r w:rsidRPr="00464CD2">
              <w:rPr>
                <w:rFonts w:ascii="Arial" w:hAnsi="Arial" w:cs="Arial"/>
                <w:b/>
                <w:bCs/>
                <w:sz w:val="20"/>
                <w:szCs w:val="20"/>
                <w:lang w:val="en-GB"/>
              </w:rPr>
              <w:t xml:space="preserve"> </w:t>
            </w:r>
            <w:r w:rsidR="00F12579" w:rsidRPr="00F12579">
              <w:rPr>
                <w:rFonts w:ascii="Arial" w:hAnsi="Arial" w:cs="Arial"/>
                <w:sz w:val="20"/>
                <w:szCs w:val="20"/>
                <w:lang w:val="en-GB"/>
              </w:rPr>
              <w:t>Developer funding and financial contributions via the Community Infrastructure Levy (CIL) and planning obligations, respectively, would form the principal funding sources to increase EEAST’s operational capacity and resources.</w:t>
            </w:r>
          </w:p>
          <w:p w14:paraId="33EAB930" w14:textId="77777777" w:rsidR="00B675C8" w:rsidRDefault="00B675C8" w:rsidP="00F12579">
            <w:pPr>
              <w:rPr>
                <w:rFonts w:ascii="Arial" w:hAnsi="Arial" w:cs="Arial"/>
                <w:sz w:val="20"/>
                <w:szCs w:val="20"/>
                <w:lang w:val="en-GB"/>
              </w:rPr>
            </w:pPr>
          </w:p>
          <w:p w14:paraId="7F6BDAC3" w14:textId="40941FDA" w:rsidR="00B675C8" w:rsidRDefault="00B675C8" w:rsidP="00F12579">
            <w:pPr>
              <w:rPr>
                <w:rFonts w:ascii="Arial" w:hAnsi="Arial" w:cs="Arial"/>
                <w:b/>
                <w:bCs/>
                <w:sz w:val="20"/>
                <w:szCs w:val="20"/>
                <w:lang w:val="en-GB"/>
              </w:rPr>
            </w:pPr>
            <w:r w:rsidRPr="00B675C8">
              <w:rPr>
                <w:rFonts w:ascii="Arial" w:hAnsi="Arial" w:cs="Arial"/>
                <w:b/>
                <w:bCs/>
                <w:sz w:val="20"/>
                <w:szCs w:val="20"/>
                <w:lang w:val="en-GB"/>
              </w:rPr>
              <w:t>Delivery</w:t>
            </w:r>
          </w:p>
          <w:p w14:paraId="6D11AC9A" w14:textId="77777777" w:rsidR="00B675C8" w:rsidRDefault="00B675C8" w:rsidP="00F12579">
            <w:pPr>
              <w:rPr>
                <w:rFonts w:ascii="Arial" w:hAnsi="Arial" w:cs="Arial"/>
                <w:b/>
                <w:bCs/>
                <w:sz w:val="20"/>
                <w:szCs w:val="20"/>
                <w:lang w:val="en-GB"/>
              </w:rPr>
            </w:pPr>
          </w:p>
          <w:p w14:paraId="577A6EC2" w14:textId="356C2963" w:rsidR="0057550E" w:rsidRDefault="00517AE9" w:rsidP="0057550E">
            <w:pPr>
              <w:rPr>
                <w:rFonts w:ascii="Arial" w:hAnsi="Arial" w:cs="Arial"/>
                <w:sz w:val="20"/>
                <w:szCs w:val="20"/>
                <w:lang w:val="en-GB"/>
              </w:rPr>
            </w:pPr>
            <w:r>
              <w:rPr>
                <w:rFonts w:ascii="Arial" w:hAnsi="Arial" w:cs="Arial"/>
                <w:b/>
                <w:bCs/>
                <w:sz w:val="20"/>
                <w:szCs w:val="20"/>
                <w:lang w:val="en-GB"/>
              </w:rPr>
              <w:t>6.10.35</w:t>
            </w:r>
            <w:r w:rsidR="00077AB1">
              <w:rPr>
                <w:rFonts w:ascii="Arial" w:hAnsi="Arial" w:cs="Arial"/>
                <w:b/>
                <w:bCs/>
                <w:sz w:val="20"/>
                <w:szCs w:val="20"/>
                <w:lang w:val="en-GB"/>
              </w:rPr>
              <w:t xml:space="preserve"> </w:t>
            </w:r>
            <w:r w:rsidR="0057550E" w:rsidRPr="00464CD2">
              <w:rPr>
                <w:rFonts w:ascii="Arial" w:hAnsi="Arial" w:cs="Arial"/>
                <w:sz w:val="20"/>
                <w:szCs w:val="20"/>
                <w:lang w:val="en-GB"/>
              </w:rPr>
              <w:t>EEAST</w:t>
            </w:r>
            <w:r w:rsidR="0057550E">
              <w:rPr>
                <w:rFonts w:ascii="Arial" w:hAnsi="Arial" w:cs="Arial"/>
                <w:sz w:val="20"/>
                <w:szCs w:val="20"/>
                <w:lang w:val="en-GB"/>
              </w:rPr>
              <w:t xml:space="preserve"> </w:t>
            </w:r>
            <w:r w:rsidR="00262374">
              <w:rPr>
                <w:rFonts w:ascii="Arial" w:hAnsi="Arial" w:cs="Arial"/>
                <w:sz w:val="20"/>
                <w:szCs w:val="20"/>
                <w:lang w:val="en-GB"/>
              </w:rPr>
              <w:t>is contracted by B</w:t>
            </w:r>
            <w:r w:rsidR="00465FB8">
              <w:rPr>
                <w:rFonts w:ascii="Arial" w:hAnsi="Arial" w:cs="Arial"/>
                <w:sz w:val="20"/>
                <w:szCs w:val="20"/>
                <w:lang w:val="en-GB"/>
              </w:rPr>
              <w:t xml:space="preserve">LMK CCG to deliver </w:t>
            </w:r>
            <w:r w:rsidR="0057550E" w:rsidRPr="00464CD2">
              <w:rPr>
                <w:rFonts w:ascii="Arial" w:hAnsi="Arial" w:cs="Arial"/>
                <w:sz w:val="20"/>
                <w:szCs w:val="20"/>
                <w:lang w:val="en-GB"/>
              </w:rPr>
              <w:t xml:space="preserve">accident and emergency services and non-emergency patient transport services within the Bedford BC area, and </w:t>
            </w:r>
            <w:r w:rsidR="00AF498E">
              <w:rPr>
                <w:rFonts w:ascii="Arial" w:hAnsi="Arial" w:cs="Arial"/>
                <w:sz w:val="20"/>
                <w:szCs w:val="20"/>
                <w:lang w:val="en-GB"/>
              </w:rPr>
              <w:t xml:space="preserve">therefore requires </w:t>
            </w:r>
            <w:r w:rsidR="00C03ABD">
              <w:rPr>
                <w:rFonts w:ascii="Arial" w:hAnsi="Arial" w:cs="Arial"/>
                <w:sz w:val="20"/>
                <w:szCs w:val="20"/>
                <w:lang w:val="en-GB"/>
              </w:rPr>
              <w:t xml:space="preserve">sufficient provision to be made for developer funding in order to </w:t>
            </w:r>
            <w:r w:rsidR="0057550E" w:rsidRPr="00464CD2">
              <w:rPr>
                <w:rFonts w:ascii="Arial" w:hAnsi="Arial" w:cs="Arial"/>
                <w:sz w:val="20"/>
                <w:szCs w:val="20"/>
                <w:lang w:val="en-GB"/>
              </w:rPr>
              <w:t>meet and maintain nationally set response times.</w:t>
            </w:r>
          </w:p>
          <w:p w14:paraId="09C91DF1" w14:textId="77777777" w:rsidR="00EC002B" w:rsidRDefault="00EC002B" w:rsidP="0057550E">
            <w:pPr>
              <w:rPr>
                <w:rFonts w:ascii="Arial" w:hAnsi="Arial" w:cs="Arial"/>
                <w:sz w:val="20"/>
                <w:szCs w:val="20"/>
                <w:lang w:val="en-GB"/>
              </w:rPr>
            </w:pPr>
          </w:p>
          <w:p w14:paraId="61391AF3" w14:textId="77777777" w:rsidR="009264B5" w:rsidRDefault="009264B5" w:rsidP="0057550E">
            <w:pPr>
              <w:rPr>
                <w:rFonts w:ascii="Arial" w:hAnsi="Arial" w:cs="Arial"/>
                <w:b/>
                <w:bCs/>
                <w:lang w:val="en-GB"/>
              </w:rPr>
            </w:pPr>
          </w:p>
          <w:p w14:paraId="2FE590C5" w14:textId="77777777" w:rsidR="009264B5" w:rsidRDefault="009264B5" w:rsidP="0057550E">
            <w:pPr>
              <w:rPr>
                <w:rFonts w:ascii="Arial" w:hAnsi="Arial" w:cs="Arial"/>
                <w:b/>
                <w:bCs/>
                <w:lang w:val="en-GB"/>
              </w:rPr>
            </w:pPr>
          </w:p>
          <w:p w14:paraId="4917E6BD" w14:textId="77777777" w:rsidR="009264B5" w:rsidRDefault="009264B5" w:rsidP="0057550E">
            <w:pPr>
              <w:rPr>
                <w:rFonts w:ascii="Arial" w:hAnsi="Arial" w:cs="Arial"/>
                <w:b/>
                <w:bCs/>
                <w:lang w:val="en-GB"/>
              </w:rPr>
            </w:pPr>
          </w:p>
          <w:p w14:paraId="394B255F" w14:textId="77777777" w:rsidR="009264B5" w:rsidRDefault="009264B5" w:rsidP="0057550E">
            <w:pPr>
              <w:rPr>
                <w:rFonts w:ascii="Arial" w:hAnsi="Arial" w:cs="Arial"/>
                <w:b/>
                <w:bCs/>
                <w:lang w:val="en-GB"/>
              </w:rPr>
            </w:pPr>
          </w:p>
          <w:p w14:paraId="08EF5B66" w14:textId="12E56E8D" w:rsidR="00EC002B" w:rsidRPr="00EC002B" w:rsidRDefault="00EC002B" w:rsidP="0057550E">
            <w:pPr>
              <w:rPr>
                <w:rFonts w:ascii="Arial" w:hAnsi="Arial" w:cs="Arial"/>
                <w:b/>
                <w:bCs/>
                <w:lang w:val="en-GB"/>
              </w:rPr>
            </w:pPr>
            <w:r w:rsidRPr="00EC002B">
              <w:rPr>
                <w:rFonts w:ascii="Arial" w:hAnsi="Arial" w:cs="Arial"/>
                <w:b/>
                <w:bCs/>
                <w:lang w:val="en-GB"/>
              </w:rPr>
              <w:t>Summary</w:t>
            </w:r>
            <w:r w:rsidR="009264B5">
              <w:rPr>
                <w:rFonts w:ascii="Arial" w:hAnsi="Arial" w:cs="Arial"/>
                <w:b/>
                <w:bCs/>
                <w:lang w:val="en-GB"/>
              </w:rPr>
              <w:br/>
            </w:r>
          </w:p>
          <w:p w14:paraId="626655BC" w14:textId="0BF85C15" w:rsidR="009264B5" w:rsidRPr="009264B5" w:rsidRDefault="009264B5" w:rsidP="009264B5">
            <w:pPr>
              <w:rPr>
                <w:rFonts w:ascii="Arial" w:hAnsi="Arial" w:cs="Arial"/>
                <w:sz w:val="20"/>
                <w:szCs w:val="20"/>
                <w:lang w:val="en-GB"/>
              </w:rPr>
            </w:pPr>
            <w:r w:rsidRPr="009264B5">
              <w:rPr>
                <w:rFonts w:ascii="Arial" w:hAnsi="Arial" w:cs="Arial"/>
                <w:b/>
                <w:bCs/>
                <w:sz w:val="20"/>
                <w:szCs w:val="20"/>
                <w:lang w:val="en-GB"/>
              </w:rPr>
              <w:t>6.10.36</w:t>
            </w:r>
            <w:r w:rsidRPr="009264B5">
              <w:rPr>
                <w:rFonts w:ascii="Arial" w:hAnsi="Arial" w:cs="Arial"/>
                <w:sz w:val="20"/>
                <w:szCs w:val="20"/>
                <w:lang w:val="en-GB"/>
              </w:rPr>
              <w:t xml:space="preserve"> East of England Ambulance Service NHS Trust (EEAST) provides accident and emergency services and non-emergency patient transport services across the East of England, including within the Bedford BC area, and is required to meet and maintain nationally set response times.</w:t>
            </w:r>
          </w:p>
          <w:p w14:paraId="0AF3E7F7" w14:textId="77777777" w:rsidR="009264B5" w:rsidRPr="009264B5" w:rsidRDefault="009264B5" w:rsidP="009264B5">
            <w:pPr>
              <w:rPr>
                <w:rFonts w:ascii="Arial" w:hAnsi="Arial" w:cs="Arial"/>
                <w:sz w:val="20"/>
                <w:szCs w:val="20"/>
                <w:lang w:val="en-GB"/>
              </w:rPr>
            </w:pPr>
          </w:p>
          <w:p w14:paraId="4A1699F7" w14:textId="2809E86B" w:rsidR="009264B5" w:rsidRPr="009264B5" w:rsidRDefault="009264B5" w:rsidP="009264B5">
            <w:pPr>
              <w:rPr>
                <w:rFonts w:ascii="Arial" w:hAnsi="Arial" w:cs="Arial"/>
                <w:sz w:val="20"/>
                <w:szCs w:val="20"/>
                <w:lang w:val="en-GB"/>
              </w:rPr>
            </w:pPr>
            <w:r w:rsidRPr="009264B5">
              <w:rPr>
                <w:rFonts w:ascii="Arial" w:hAnsi="Arial" w:cs="Arial"/>
                <w:b/>
                <w:bCs/>
                <w:sz w:val="20"/>
                <w:szCs w:val="20"/>
                <w:lang w:val="en-GB"/>
              </w:rPr>
              <w:t>6.10.37</w:t>
            </w:r>
            <w:r w:rsidRPr="009264B5">
              <w:rPr>
                <w:rFonts w:ascii="Arial" w:hAnsi="Arial" w:cs="Arial"/>
                <w:sz w:val="20"/>
                <w:szCs w:val="20"/>
                <w:lang w:val="en-GB"/>
              </w:rPr>
              <w:t xml:space="preserve"> EEAST’s Estates Strategy (2020-25) aims to provide cost effective and efficient premises of the right size, location and condition to support the delivery of clinical care to the community served by the Trust.</w:t>
            </w:r>
          </w:p>
          <w:p w14:paraId="601D6B26" w14:textId="77777777" w:rsidR="009264B5" w:rsidRPr="009264B5" w:rsidRDefault="009264B5" w:rsidP="009264B5">
            <w:pPr>
              <w:rPr>
                <w:rFonts w:ascii="Arial" w:hAnsi="Arial" w:cs="Arial"/>
                <w:sz w:val="20"/>
                <w:szCs w:val="20"/>
                <w:lang w:val="en-GB"/>
              </w:rPr>
            </w:pPr>
          </w:p>
          <w:p w14:paraId="63A48983" w14:textId="29BE6703" w:rsidR="009264B5" w:rsidRPr="009264B5" w:rsidRDefault="009264B5" w:rsidP="009264B5">
            <w:pPr>
              <w:rPr>
                <w:rFonts w:ascii="Arial" w:hAnsi="Arial" w:cs="Arial"/>
                <w:sz w:val="20"/>
                <w:szCs w:val="20"/>
                <w:lang w:val="en-GB"/>
              </w:rPr>
            </w:pPr>
            <w:r w:rsidRPr="009264B5">
              <w:rPr>
                <w:rFonts w:ascii="Arial" w:hAnsi="Arial" w:cs="Arial"/>
                <w:b/>
                <w:bCs/>
                <w:sz w:val="20"/>
                <w:szCs w:val="20"/>
                <w:lang w:val="en-GB"/>
              </w:rPr>
              <w:t>6.10.38</w:t>
            </w:r>
            <w:r w:rsidRPr="009264B5">
              <w:rPr>
                <w:rFonts w:ascii="Arial" w:hAnsi="Arial" w:cs="Arial"/>
                <w:sz w:val="20"/>
                <w:szCs w:val="20"/>
                <w:lang w:val="en-GB"/>
              </w:rPr>
              <w:t xml:space="preserve"> EEAST is currently implementing national initiatives to improve performance and sustainability within the NHS across the wider urgent and emergency system. The Trust is therefore developing a future operating model to assist transformation of support services, based on a ‘Make Ready Hub’ and ‘Spoke’ network.</w:t>
            </w:r>
          </w:p>
          <w:p w14:paraId="3A3C5855" w14:textId="77777777" w:rsidR="009264B5" w:rsidRPr="009264B5" w:rsidRDefault="009264B5" w:rsidP="009264B5">
            <w:pPr>
              <w:rPr>
                <w:rFonts w:ascii="Arial" w:hAnsi="Arial" w:cs="Arial"/>
                <w:sz w:val="20"/>
                <w:szCs w:val="20"/>
                <w:lang w:val="en-GB"/>
              </w:rPr>
            </w:pPr>
          </w:p>
          <w:p w14:paraId="38158461" w14:textId="53675B26" w:rsidR="009264B5" w:rsidRPr="009264B5" w:rsidRDefault="009264B5" w:rsidP="009264B5">
            <w:pPr>
              <w:rPr>
                <w:rFonts w:ascii="Arial" w:hAnsi="Arial" w:cs="Arial"/>
                <w:sz w:val="20"/>
                <w:szCs w:val="20"/>
                <w:lang w:val="en-GB"/>
              </w:rPr>
            </w:pPr>
            <w:r w:rsidRPr="00012EEE">
              <w:rPr>
                <w:rFonts w:ascii="Arial" w:hAnsi="Arial" w:cs="Arial"/>
                <w:b/>
                <w:bCs/>
                <w:sz w:val="20"/>
                <w:szCs w:val="20"/>
                <w:lang w:val="en-GB"/>
              </w:rPr>
              <w:t>6.10.3</w:t>
            </w:r>
            <w:r w:rsidR="00A534FB">
              <w:rPr>
                <w:rFonts w:ascii="Arial" w:hAnsi="Arial" w:cs="Arial"/>
                <w:b/>
                <w:bCs/>
                <w:sz w:val="20"/>
                <w:szCs w:val="20"/>
                <w:lang w:val="en-GB"/>
              </w:rPr>
              <w:t>9</w:t>
            </w:r>
            <w:r w:rsidRPr="009264B5">
              <w:rPr>
                <w:rFonts w:ascii="Arial" w:hAnsi="Arial" w:cs="Arial"/>
                <w:sz w:val="20"/>
                <w:szCs w:val="20"/>
                <w:lang w:val="en-GB"/>
              </w:rPr>
              <w:t xml:space="preserve"> EEAST’s existing estate in the Bedford BC area comprises an ambulance hub at Kempston, with plans for refurbishment or redevelopment, as appropriate, to meet the Trusts’s Integrated Transformation Plan.</w:t>
            </w:r>
          </w:p>
          <w:p w14:paraId="2C844C5D" w14:textId="77777777" w:rsidR="009264B5" w:rsidRPr="009264B5" w:rsidRDefault="009264B5" w:rsidP="009264B5">
            <w:pPr>
              <w:rPr>
                <w:rFonts w:ascii="Arial" w:hAnsi="Arial" w:cs="Arial"/>
                <w:sz w:val="20"/>
                <w:szCs w:val="20"/>
                <w:lang w:val="en-GB"/>
              </w:rPr>
            </w:pPr>
          </w:p>
          <w:p w14:paraId="6A725E6E" w14:textId="39289FF5" w:rsidR="009264B5" w:rsidRPr="009264B5" w:rsidRDefault="00012EEE" w:rsidP="009264B5">
            <w:pPr>
              <w:rPr>
                <w:rFonts w:ascii="Arial" w:hAnsi="Arial" w:cs="Arial"/>
                <w:sz w:val="20"/>
                <w:szCs w:val="20"/>
                <w:lang w:val="en-GB"/>
              </w:rPr>
            </w:pPr>
            <w:r>
              <w:rPr>
                <w:rFonts w:ascii="Arial" w:hAnsi="Arial" w:cs="Arial"/>
                <w:b/>
                <w:bCs/>
                <w:sz w:val="20"/>
                <w:szCs w:val="20"/>
                <w:lang w:val="en-GB"/>
              </w:rPr>
              <w:t>6.10.</w:t>
            </w:r>
            <w:r w:rsidR="00A534FB">
              <w:rPr>
                <w:rFonts w:ascii="Arial" w:hAnsi="Arial" w:cs="Arial"/>
                <w:b/>
                <w:bCs/>
                <w:sz w:val="20"/>
                <w:szCs w:val="20"/>
                <w:lang w:val="en-GB"/>
              </w:rPr>
              <w:t>40</w:t>
            </w:r>
            <w:r w:rsidR="009264B5" w:rsidRPr="009264B5">
              <w:rPr>
                <w:rFonts w:ascii="Arial" w:hAnsi="Arial" w:cs="Arial"/>
                <w:b/>
                <w:bCs/>
                <w:sz w:val="20"/>
                <w:szCs w:val="20"/>
                <w:lang w:val="en-GB"/>
              </w:rPr>
              <w:t xml:space="preserve"> </w:t>
            </w:r>
            <w:r w:rsidR="009264B5" w:rsidRPr="009264B5">
              <w:rPr>
                <w:rFonts w:ascii="Arial" w:hAnsi="Arial" w:cs="Arial"/>
                <w:sz w:val="20"/>
                <w:szCs w:val="20"/>
                <w:lang w:val="en-GB"/>
              </w:rPr>
              <w:t>In order to accommodate the additional planned housing and population growth within the Borough to 2040, and maintain nationally set response times, EEAST will require developer funding to mitigate and manage the impacts arising on its service capacity. An estimated cost of £3,830,112 is identified to fund the following ambulance infrastructure and facilities;</w:t>
            </w:r>
          </w:p>
          <w:p w14:paraId="409D8936" w14:textId="77777777" w:rsidR="009264B5" w:rsidRPr="009264B5" w:rsidRDefault="009264B5" w:rsidP="009264B5">
            <w:pPr>
              <w:rPr>
                <w:rFonts w:ascii="Arial" w:hAnsi="Arial" w:cs="Arial"/>
                <w:sz w:val="20"/>
                <w:szCs w:val="20"/>
                <w:lang w:val="en-GB"/>
              </w:rPr>
            </w:pPr>
          </w:p>
          <w:p w14:paraId="76A5C1FE" w14:textId="77777777" w:rsidR="009264B5" w:rsidRPr="009264B5" w:rsidRDefault="009264B5" w:rsidP="009264B5">
            <w:pPr>
              <w:numPr>
                <w:ilvl w:val="0"/>
                <w:numId w:val="25"/>
              </w:numPr>
              <w:rPr>
                <w:rFonts w:ascii="Arial" w:hAnsi="Arial" w:cs="Arial"/>
                <w:sz w:val="20"/>
                <w:szCs w:val="20"/>
                <w:lang w:val="en-GB"/>
              </w:rPr>
            </w:pPr>
            <w:r w:rsidRPr="009264B5">
              <w:rPr>
                <w:rFonts w:ascii="Arial" w:hAnsi="Arial" w:cs="Arial"/>
                <w:sz w:val="20"/>
                <w:szCs w:val="20"/>
                <w:lang w:val="en-GB"/>
              </w:rPr>
              <w:t>An increase in the number &amp; type of ambulances;</w:t>
            </w:r>
          </w:p>
          <w:p w14:paraId="50102442" w14:textId="77777777" w:rsidR="009264B5" w:rsidRPr="009264B5" w:rsidRDefault="009264B5" w:rsidP="009264B5">
            <w:pPr>
              <w:rPr>
                <w:rFonts w:ascii="Arial" w:hAnsi="Arial" w:cs="Arial"/>
                <w:sz w:val="20"/>
                <w:szCs w:val="20"/>
                <w:lang w:val="en-GB"/>
              </w:rPr>
            </w:pPr>
          </w:p>
          <w:p w14:paraId="164BE2E7" w14:textId="77777777" w:rsidR="009264B5" w:rsidRPr="009264B5" w:rsidRDefault="009264B5" w:rsidP="009264B5">
            <w:pPr>
              <w:numPr>
                <w:ilvl w:val="0"/>
                <w:numId w:val="25"/>
              </w:numPr>
              <w:rPr>
                <w:rFonts w:ascii="Arial" w:hAnsi="Arial" w:cs="Arial"/>
                <w:sz w:val="20"/>
                <w:szCs w:val="20"/>
                <w:lang w:val="en-GB"/>
              </w:rPr>
            </w:pPr>
            <w:r w:rsidRPr="009264B5">
              <w:rPr>
                <w:rFonts w:ascii="Arial" w:hAnsi="Arial" w:cs="Arial"/>
                <w:sz w:val="20"/>
                <w:szCs w:val="20"/>
                <w:lang w:val="en-GB"/>
              </w:rPr>
              <w:t>Provision of additional medical, pharmacy &amp; IT equipment/digital software to manage the increased number of incidents from the new population;</w:t>
            </w:r>
          </w:p>
          <w:p w14:paraId="784C731C" w14:textId="77777777" w:rsidR="009264B5" w:rsidRPr="009264B5" w:rsidRDefault="009264B5" w:rsidP="009264B5">
            <w:pPr>
              <w:rPr>
                <w:rFonts w:ascii="Arial" w:hAnsi="Arial" w:cs="Arial"/>
                <w:sz w:val="20"/>
                <w:szCs w:val="20"/>
                <w:lang w:val="en-GB"/>
              </w:rPr>
            </w:pPr>
          </w:p>
          <w:p w14:paraId="27E8E60B" w14:textId="77777777" w:rsidR="009264B5" w:rsidRPr="009264B5" w:rsidRDefault="009264B5" w:rsidP="009264B5">
            <w:pPr>
              <w:numPr>
                <w:ilvl w:val="0"/>
                <w:numId w:val="25"/>
              </w:numPr>
              <w:rPr>
                <w:rFonts w:ascii="Arial" w:hAnsi="Arial" w:cs="Arial"/>
                <w:sz w:val="20"/>
                <w:szCs w:val="20"/>
                <w:lang w:val="en-GB"/>
              </w:rPr>
            </w:pPr>
            <w:r w:rsidRPr="009264B5">
              <w:rPr>
                <w:rFonts w:ascii="Arial" w:hAnsi="Arial" w:cs="Arial"/>
                <w:sz w:val="20"/>
                <w:szCs w:val="20"/>
                <w:lang w:val="en-GB"/>
              </w:rPr>
              <w:t>The recruitment, training, equipping &amp; tasking of Community Responders based within the locality of development sites &amp; their environs;</w:t>
            </w:r>
          </w:p>
          <w:p w14:paraId="2CCE0AFD" w14:textId="77777777" w:rsidR="009264B5" w:rsidRPr="009264B5" w:rsidRDefault="009264B5" w:rsidP="009264B5">
            <w:pPr>
              <w:rPr>
                <w:rFonts w:ascii="Arial" w:hAnsi="Arial" w:cs="Arial"/>
                <w:sz w:val="20"/>
                <w:szCs w:val="20"/>
                <w:lang w:val="en-GB"/>
              </w:rPr>
            </w:pPr>
          </w:p>
          <w:p w14:paraId="77886153" w14:textId="77777777" w:rsidR="009264B5" w:rsidRPr="009264B5" w:rsidRDefault="009264B5" w:rsidP="009264B5">
            <w:pPr>
              <w:numPr>
                <w:ilvl w:val="0"/>
                <w:numId w:val="25"/>
              </w:numPr>
              <w:rPr>
                <w:rFonts w:ascii="Arial" w:hAnsi="Arial" w:cs="Arial"/>
                <w:sz w:val="20"/>
                <w:szCs w:val="20"/>
                <w:lang w:val="en-GB"/>
              </w:rPr>
            </w:pPr>
            <w:r w:rsidRPr="009264B5">
              <w:rPr>
                <w:rFonts w:ascii="Arial" w:hAnsi="Arial" w:cs="Arial"/>
                <w:sz w:val="20"/>
                <w:szCs w:val="20"/>
                <w:lang w:val="en-GB"/>
              </w:rPr>
              <w:t>Redevelopment or relocation of existing ambulance stations to a more suitable location, as appropriate, to meet the increased local demand arising from housing developments;</w:t>
            </w:r>
          </w:p>
          <w:p w14:paraId="460AB00D" w14:textId="77777777" w:rsidR="009264B5" w:rsidRPr="009264B5" w:rsidRDefault="009264B5" w:rsidP="009264B5">
            <w:pPr>
              <w:rPr>
                <w:rFonts w:ascii="Arial" w:hAnsi="Arial" w:cs="Arial"/>
                <w:sz w:val="20"/>
                <w:szCs w:val="20"/>
                <w:lang w:val="en-GB"/>
              </w:rPr>
            </w:pPr>
          </w:p>
          <w:p w14:paraId="2310C927" w14:textId="6DA72619" w:rsidR="009264B5" w:rsidRPr="009264B5" w:rsidRDefault="00012EEE" w:rsidP="009264B5">
            <w:pPr>
              <w:rPr>
                <w:rFonts w:ascii="Arial" w:hAnsi="Arial" w:cs="Arial"/>
                <w:sz w:val="20"/>
                <w:szCs w:val="20"/>
                <w:lang w:val="en-GB"/>
              </w:rPr>
            </w:pPr>
            <w:r>
              <w:rPr>
                <w:rFonts w:ascii="Arial" w:hAnsi="Arial" w:cs="Arial"/>
                <w:b/>
                <w:bCs/>
                <w:sz w:val="20"/>
                <w:szCs w:val="20"/>
                <w:lang w:val="en-GB"/>
              </w:rPr>
              <w:t>6.10.</w:t>
            </w:r>
            <w:r w:rsidR="00A534FB">
              <w:rPr>
                <w:rFonts w:ascii="Arial" w:hAnsi="Arial" w:cs="Arial"/>
                <w:b/>
                <w:bCs/>
                <w:sz w:val="20"/>
                <w:szCs w:val="20"/>
                <w:lang w:val="en-GB"/>
              </w:rPr>
              <w:t>41</w:t>
            </w:r>
            <w:r w:rsidR="009264B5" w:rsidRPr="009264B5">
              <w:rPr>
                <w:rFonts w:ascii="Arial" w:hAnsi="Arial" w:cs="Arial"/>
                <w:b/>
                <w:bCs/>
                <w:sz w:val="20"/>
                <w:szCs w:val="20"/>
                <w:lang w:val="en-GB"/>
              </w:rPr>
              <w:t xml:space="preserve"> </w:t>
            </w:r>
            <w:r w:rsidR="009264B5" w:rsidRPr="009264B5">
              <w:rPr>
                <w:rFonts w:ascii="Arial" w:hAnsi="Arial" w:cs="Arial"/>
                <w:sz w:val="20"/>
                <w:szCs w:val="20"/>
                <w:lang w:val="en-GB"/>
              </w:rPr>
              <w:t>Developer funding and financial contributions via the Community Infrastructure Levy (CIL) and planning obligations, respectively, would form the principal funding sources to increase EEAST’s operational capacity and resources.</w:t>
            </w:r>
          </w:p>
          <w:p w14:paraId="536C85DC" w14:textId="0EF7E072" w:rsidR="00B675C8" w:rsidRPr="00B675C8" w:rsidRDefault="00B675C8" w:rsidP="00F12579">
            <w:pPr>
              <w:rPr>
                <w:rFonts w:ascii="Arial" w:hAnsi="Arial" w:cs="Arial"/>
                <w:b/>
                <w:bCs/>
                <w:sz w:val="20"/>
                <w:szCs w:val="20"/>
                <w:lang w:val="en-GB"/>
              </w:rPr>
            </w:pPr>
          </w:p>
          <w:p w14:paraId="7A2C21B9" w14:textId="77777777" w:rsidR="00A03AB0" w:rsidRPr="00464CD2" w:rsidRDefault="00A03AB0" w:rsidP="00AC7FD5">
            <w:pPr>
              <w:rPr>
                <w:rFonts w:ascii="Arial" w:hAnsi="Arial" w:cs="Arial"/>
                <w:sz w:val="20"/>
                <w:szCs w:val="20"/>
                <w:lang w:val="en-GB"/>
              </w:rPr>
            </w:pPr>
          </w:p>
          <w:p w14:paraId="021B66A8" w14:textId="4C0B6DBB" w:rsidR="002C640B" w:rsidRPr="00464CD2" w:rsidRDefault="001404D2" w:rsidP="001404D2">
            <w:pPr>
              <w:rPr>
                <w:rFonts w:ascii="Arial" w:hAnsi="Arial" w:cs="Arial"/>
                <w:i/>
                <w:iCs/>
                <w:sz w:val="20"/>
                <w:szCs w:val="20"/>
                <w:highlight w:val="green"/>
                <w:lang w:val="en-GB"/>
              </w:rPr>
            </w:pPr>
            <w:r w:rsidRPr="00EC002B">
              <w:rPr>
                <w:rFonts w:ascii="Arial" w:hAnsi="Arial" w:cs="Arial"/>
                <w:sz w:val="20"/>
                <w:szCs w:val="20"/>
                <w:lang w:val="en-GB"/>
              </w:rPr>
              <w:t>*</w:t>
            </w:r>
            <w:r w:rsidR="002C640B" w:rsidRPr="00EC002B">
              <w:rPr>
                <w:rFonts w:ascii="Arial" w:hAnsi="Arial" w:cs="Arial"/>
                <w:i/>
                <w:iCs/>
                <w:sz w:val="20"/>
                <w:szCs w:val="20"/>
                <w:lang w:val="en-GB"/>
              </w:rPr>
              <w:t xml:space="preserve">Section </w:t>
            </w:r>
            <w:r w:rsidR="00FE2E1A" w:rsidRPr="00EC002B">
              <w:rPr>
                <w:rFonts w:ascii="Arial" w:hAnsi="Arial" w:cs="Arial"/>
                <w:i/>
                <w:iCs/>
                <w:sz w:val="20"/>
                <w:szCs w:val="20"/>
                <w:lang w:val="en-GB"/>
              </w:rPr>
              <w:t>7</w:t>
            </w:r>
            <w:r w:rsidR="002C640B" w:rsidRPr="00EC002B">
              <w:rPr>
                <w:rFonts w:ascii="Arial" w:hAnsi="Arial" w:cs="Arial"/>
                <w:i/>
                <w:iCs/>
                <w:sz w:val="20"/>
                <w:szCs w:val="20"/>
                <w:lang w:val="en-GB"/>
              </w:rPr>
              <w:t xml:space="preserve"> (Headline Findings &amp; Delivery) to be updated</w:t>
            </w:r>
            <w:r w:rsidRPr="00EC002B">
              <w:rPr>
                <w:rFonts w:ascii="Arial" w:hAnsi="Arial" w:cs="Arial"/>
                <w:i/>
                <w:iCs/>
                <w:sz w:val="20"/>
                <w:szCs w:val="20"/>
                <w:lang w:val="en-GB"/>
              </w:rPr>
              <w:t xml:space="preserve"> in light of the above</w:t>
            </w:r>
            <w:r w:rsidR="00042ACE">
              <w:rPr>
                <w:rFonts w:ascii="Arial" w:hAnsi="Arial" w:cs="Arial"/>
                <w:i/>
                <w:iCs/>
                <w:sz w:val="20"/>
                <w:szCs w:val="20"/>
                <w:lang w:val="en-GB"/>
              </w:rPr>
              <w:t xml:space="preserve"> with a funding gap of </w:t>
            </w:r>
            <w:r w:rsidR="00851A89">
              <w:rPr>
                <w:rFonts w:ascii="Arial" w:hAnsi="Arial" w:cs="Arial"/>
                <w:i/>
                <w:iCs/>
                <w:sz w:val="20"/>
                <w:szCs w:val="20"/>
                <w:lang w:val="en-GB"/>
              </w:rPr>
              <w:t>£3,830,112</w:t>
            </w:r>
            <w:r w:rsidR="00A968AA" w:rsidRPr="00EC002B">
              <w:rPr>
                <w:rFonts w:ascii="Arial" w:hAnsi="Arial" w:cs="Arial"/>
                <w:i/>
                <w:iCs/>
                <w:sz w:val="20"/>
                <w:szCs w:val="20"/>
                <w:lang w:val="en-GB"/>
              </w:rPr>
              <w:br/>
            </w:r>
          </w:p>
          <w:p w14:paraId="2394DCF7" w14:textId="7D86330F" w:rsidR="00A03AB0" w:rsidRPr="00464CD2" w:rsidRDefault="00362415" w:rsidP="00A03AB0">
            <w:pPr>
              <w:rPr>
                <w:rFonts w:ascii="Arial" w:hAnsi="Arial" w:cs="Arial"/>
                <w:sz w:val="20"/>
                <w:szCs w:val="20"/>
                <w:u w:val="single"/>
                <w:lang w:val="en-GB"/>
              </w:rPr>
            </w:pPr>
            <w:r w:rsidRPr="00EC002B">
              <w:rPr>
                <w:rFonts w:ascii="Arial" w:hAnsi="Arial" w:cs="Arial"/>
                <w:sz w:val="20"/>
                <w:szCs w:val="20"/>
                <w:lang w:val="en-GB"/>
              </w:rPr>
              <w:t xml:space="preserve">** </w:t>
            </w:r>
            <w:r w:rsidRPr="00EC002B">
              <w:rPr>
                <w:rFonts w:ascii="Arial" w:hAnsi="Arial" w:cs="Arial"/>
                <w:sz w:val="20"/>
                <w:szCs w:val="20"/>
                <w:u w:val="single"/>
                <w:lang w:val="en-GB"/>
              </w:rPr>
              <w:t xml:space="preserve">Note that </w:t>
            </w:r>
            <w:r w:rsidR="008A1A6B" w:rsidRPr="00EC002B">
              <w:rPr>
                <w:rFonts w:ascii="Arial" w:hAnsi="Arial" w:cs="Arial"/>
                <w:sz w:val="20"/>
                <w:szCs w:val="20"/>
                <w:u w:val="single"/>
                <w:lang w:val="en-GB"/>
              </w:rPr>
              <w:t xml:space="preserve">this form is </w:t>
            </w:r>
            <w:r w:rsidRPr="00EC002B">
              <w:rPr>
                <w:rFonts w:ascii="Arial" w:hAnsi="Arial" w:cs="Arial"/>
                <w:sz w:val="20"/>
                <w:szCs w:val="20"/>
                <w:u w:val="single"/>
                <w:lang w:val="en-GB"/>
              </w:rPr>
              <w:t>representation</w:t>
            </w:r>
            <w:r w:rsidR="008A1A6B" w:rsidRPr="00EC002B">
              <w:rPr>
                <w:rFonts w:ascii="Arial" w:hAnsi="Arial" w:cs="Arial"/>
                <w:sz w:val="20"/>
                <w:szCs w:val="20"/>
                <w:u w:val="single"/>
                <w:lang w:val="en-GB"/>
              </w:rPr>
              <w:t xml:space="preserve"> </w:t>
            </w:r>
            <w:r w:rsidR="00975E0A" w:rsidRPr="00EC002B">
              <w:rPr>
                <w:rFonts w:ascii="Arial" w:hAnsi="Arial" w:cs="Arial"/>
                <w:sz w:val="20"/>
                <w:szCs w:val="20"/>
                <w:u w:val="single"/>
                <w:lang w:val="en-GB"/>
              </w:rPr>
              <w:t>5</w:t>
            </w:r>
            <w:r w:rsidR="008A1A6B" w:rsidRPr="00EC002B">
              <w:rPr>
                <w:rFonts w:ascii="Arial" w:hAnsi="Arial" w:cs="Arial"/>
                <w:sz w:val="20"/>
                <w:szCs w:val="20"/>
                <w:u w:val="single"/>
                <w:lang w:val="en-GB"/>
              </w:rPr>
              <w:t xml:space="preserve"> of 7</w:t>
            </w:r>
            <w:r w:rsidRPr="00EC002B">
              <w:rPr>
                <w:rFonts w:ascii="Arial" w:hAnsi="Arial" w:cs="Arial"/>
                <w:sz w:val="20"/>
                <w:szCs w:val="20"/>
                <w:u w:val="single"/>
                <w:lang w:val="en-GB"/>
              </w:rPr>
              <w:t xml:space="preserve"> </w:t>
            </w:r>
            <w:r w:rsidR="008A1A6B" w:rsidRPr="00EC002B">
              <w:rPr>
                <w:rFonts w:ascii="Arial" w:hAnsi="Arial" w:cs="Arial"/>
                <w:sz w:val="20"/>
                <w:szCs w:val="20"/>
                <w:u w:val="single"/>
                <w:lang w:val="en-GB"/>
              </w:rPr>
              <w:t>related to changes requested to the IDP</w:t>
            </w:r>
          </w:p>
          <w:p w14:paraId="20EDAC5A" w14:textId="77777777" w:rsidR="00A03AB0" w:rsidRPr="00464CD2" w:rsidRDefault="00A03AB0" w:rsidP="00A03AB0">
            <w:pPr>
              <w:pStyle w:val="ListParagraph"/>
              <w:rPr>
                <w:rFonts w:ascii="Arial" w:hAnsi="Arial" w:cs="Arial"/>
                <w:sz w:val="20"/>
                <w:szCs w:val="20"/>
                <w:lang w:val="en-GB"/>
              </w:rPr>
            </w:pPr>
          </w:p>
          <w:p w14:paraId="4FC00E70" w14:textId="77777777" w:rsidR="000B09FB" w:rsidRPr="00464CD2" w:rsidRDefault="000B09FB" w:rsidP="000B09FB">
            <w:pPr>
              <w:rPr>
                <w:rFonts w:ascii="Arial" w:hAnsi="Arial" w:cs="Arial"/>
                <w:sz w:val="20"/>
                <w:szCs w:val="20"/>
                <w:lang w:val="en-GB"/>
              </w:rPr>
            </w:pPr>
          </w:p>
          <w:p w14:paraId="1FE23ED0" w14:textId="77777777" w:rsidR="000B09FB" w:rsidRDefault="000B09FB" w:rsidP="000B09FB">
            <w:pPr>
              <w:rPr>
                <w:rFonts w:ascii="Arial" w:hAnsi="Arial" w:cs="Arial"/>
                <w:sz w:val="20"/>
                <w:szCs w:val="20"/>
                <w:lang w:val="en-GB"/>
              </w:rPr>
            </w:pPr>
            <w:r w:rsidRPr="00464CD2">
              <w:rPr>
                <w:rFonts w:ascii="Arial" w:hAnsi="Arial" w:cs="Arial"/>
                <w:sz w:val="20"/>
                <w:szCs w:val="20"/>
                <w:lang w:val="en-GB"/>
              </w:rPr>
              <w:t>(Continue on a separate sheet /expand box if necessary)</w:t>
            </w:r>
          </w:p>
          <w:p w14:paraId="4FC00E71" w14:textId="59A812B3" w:rsidR="00CD594A" w:rsidRPr="00464CD2" w:rsidRDefault="00CD594A" w:rsidP="000B09FB">
            <w:pPr>
              <w:rPr>
                <w:rFonts w:ascii="Arial" w:hAnsi="Arial" w:cs="Arial"/>
                <w:sz w:val="20"/>
                <w:szCs w:val="20"/>
                <w:lang w:val="en-GB"/>
              </w:rPr>
            </w:pPr>
          </w:p>
        </w:tc>
      </w:tr>
      <w:tr w:rsidR="000B09FB" w:rsidRPr="000B09FB" w14:paraId="4FC00E77" w14:textId="77777777" w:rsidTr="00AB1ED2">
        <w:trPr>
          <w:cantSplit/>
          <w:trHeight w:val="57"/>
        </w:trPr>
        <w:tc>
          <w:tcPr>
            <w:tcW w:w="8838" w:type="dxa"/>
            <w:gridSpan w:val="14"/>
            <w:shd w:val="clear" w:color="auto" w:fill="auto"/>
            <w:tcMar>
              <w:top w:w="0" w:type="dxa"/>
              <w:left w:w="108" w:type="dxa"/>
              <w:bottom w:w="0" w:type="dxa"/>
              <w:right w:w="108" w:type="dxa"/>
            </w:tcMar>
            <w:vAlign w:val="center"/>
          </w:tcPr>
          <w:p w14:paraId="4FC00E73" w14:textId="77777777" w:rsidR="000B09FB" w:rsidRPr="000B09FB" w:rsidRDefault="000B09FB" w:rsidP="000B09FB">
            <w:pPr>
              <w:rPr>
                <w:rFonts w:ascii="Arial" w:hAnsi="Arial" w:cs="Arial"/>
                <w:sz w:val="20"/>
                <w:szCs w:val="20"/>
                <w:lang w:val="en-GB"/>
              </w:rPr>
            </w:pPr>
          </w:p>
          <w:p w14:paraId="4FC00E74" w14:textId="77777777" w:rsidR="000B09FB" w:rsidRPr="000B09FB" w:rsidRDefault="000B09FB" w:rsidP="000B09FB">
            <w:pPr>
              <w:rPr>
                <w:rFonts w:ascii="Arial" w:hAnsi="Arial" w:cs="Arial"/>
                <w:i/>
                <w:iCs/>
                <w:sz w:val="20"/>
                <w:szCs w:val="20"/>
                <w:lang w:val="en-GB"/>
              </w:rPr>
            </w:pPr>
            <w:r w:rsidRPr="000B09FB">
              <w:rPr>
                <w:rFonts w:ascii="Arial" w:hAnsi="Arial" w:cs="Arial"/>
                <w:b/>
                <w:i/>
                <w:iCs/>
                <w:sz w:val="20"/>
                <w:szCs w:val="20"/>
                <w:lang w:val="en-GB"/>
              </w:rPr>
              <w:t>Please note</w:t>
            </w:r>
            <w:r>
              <w:rPr>
                <w:rFonts w:ascii="Arial" w:hAnsi="Arial" w:cs="Arial"/>
                <w:b/>
                <w:i/>
                <w:iCs/>
                <w:sz w:val="20"/>
                <w:szCs w:val="20"/>
                <w:lang w:val="en-GB"/>
              </w:rPr>
              <w:t>.</w:t>
            </w:r>
            <w:r w:rsidRPr="000B09FB">
              <w:rPr>
                <w:rFonts w:ascii="Arial" w:hAnsi="Arial" w:cs="Arial"/>
                <w:i/>
                <w:iCs/>
                <w:sz w:val="20"/>
                <w:szCs w:val="20"/>
                <w:lang w:val="en-GB"/>
              </w:rPr>
              <w:t xml:space="preserve">  In your representation y</w:t>
            </w:r>
            <w:r w:rsidRPr="000B09FB">
              <w:rPr>
                <w:rFonts w:ascii="Arial" w:hAnsi="Arial" w:cs="Arial"/>
                <w:i/>
                <w:sz w:val="20"/>
                <w:szCs w:val="20"/>
                <w:lang w:val="en-GB"/>
              </w:rPr>
              <w:t xml:space="preserve">ou </w:t>
            </w:r>
            <w:r w:rsidRPr="000B09FB">
              <w:rPr>
                <w:rFonts w:ascii="Arial" w:hAnsi="Arial" w:cs="Arial"/>
                <w:i/>
                <w:iCs/>
                <w:sz w:val="20"/>
                <w:szCs w:val="20"/>
                <w:lang w:val="en-GB"/>
              </w:rPr>
              <w:t>should provide succinctly all the evidence and supporting information necessary to support your representation and your suggested modification(s).  You should not assume that you will have a further opportunity to make submissions.</w:t>
            </w:r>
          </w:p>
          <w:p w14:paraId="4FC00E75" w14:textId="77777777" w:rsidR="000B09FB" w:rsidRPr="000B09FB" w:rsidRDefault="000B09FB" w:rsidP="000B09FB">
            <w:pPr>
              <w:rPr>
                <w:rFonts w:ascii="Arial" w:hAnsi="Arial" w:cs="Arial"/>
                <w:b/>
                <w:bCs/>
                <w:i/>
                <w:iCs/>
                <w:sz w:val="20"/>
                <w:szCs w:val="20"/>
                <w:lang w:val="en-GB"/>
              </w:rPr>
            </w:pPr>
            <w:r w:rsidRPr="000B09FB">
              <w:rPr>
                <w:rFonts w:ascii="Arial" w:hAnsi="Arial" w:cs="Arial"/>
                <w:b/>
                <w:bCs/>
                <w:i/>
                <w:iCs/>
                <w:sz w:val="20"/>
                <w:szCs w:val="20"/>
                <w:lang w:val="en-GB"/>
              </w:rPr>
              <w:t>After this stage, further submissions may only be made if invited by the Inspector, based on the matters and issues he or she identifies for examination.</w:t>
            </w:r>
          </w:p>
          <w:p w14:paraId="4FC00E76" w14:textId="77777777" w:rsidR="000B09FB" w:rsidRPr="000B09FB" w:rsidRDefault="000B09FB" w:rsidP="000B09FB">
            <w:pPr>
              <w:rPr>
                <w:rFonts w:ascii="Arial" w:hAnsi="Arial" w:cs="Arial"/>
                <w:b/>
                <w:bCs/>
                <w:i/>
                <w:sz w:val="20"/>
                <w:szCs w:val="20"/>
                <w:lang w:val="en-GB"/>
              </w:rPr>
            </w:pPr>
          </w:p>
        </w:tc>
      </w:tr>
      <w:tr w:rsidR="000B09FB" w:rsidRPr="000B09FB" w14:paraId="4FC00E79" w14:textId="77777777" w:rsidTr="00AB1ED2">
        <w:trPr>
          <w:cantSplit/>
          <w:trHeight w:val="540"/>
        </w:trPr>
        <w:tc>
          <w:tcPr>
            <w:tcW w:w="8838" w:type="dxa"/>
            <w:gridSpan w:val="14"/>
            <w:shd w:val="clear" w:color="auto" w:fill="auto"/>
            <w:tcMar>
              <w:top w:w="0" w:type="dxa"/>
              <w:left w:w="108" w:type="dxa"/>
              <w:bottom w:w="0" w:type="dxa"/>
              <w:right w:w="108" w:type="dxa"/>
            </w:tcMar>
            <w:vAlign w:val="center"/>
          </w:tcPr>
          <w:p w14:paraId="4FC00E78" w14:textId="77777777" w:rsidR="000B09FB" w:rsidRPr="000B09FB" w:rsidRDefault="000B09FB" w:rsidP="000B09FB">
            <w:pPr>
              <w:rPr>
                <w:rFonts w:ascii="Arial" w:hAnsi="Arial" w:cs="Arial"/>
                <w:bCs/>
                <w:sz w:val="20"/>
                <w:szCs w:val="20"/>
                <w:lang w:val="en-GB"/>
              </w:rPr>
            </w:pPr>
            <w:r w:rsidRPr="000B09FB">
              <w:rPr>
                <w:rFonts w:ascii="Arial" w:hAnsi="Arial" w:cs="Arial"/>
                <w:bCs/>
                <w:sz w:val="20"/>
                <w:szCs w:val="20"/>
                <w:lang w:val="en-GB"/>
              </w:rPr>
              <w:t>7. If your representation is seeking a modification to the plan, do you consider it necessary to participate in examination hearing session(s)?</w:t>
            </w:r>
          </w:p>
        </w:tc>
      </w:tr>
      <w:tr w:rsidR="000B09FB" w:rsidRPr="000B09FB" w14:paraId="4FC00E7B" w14:textId="77777777" w:rsidTr="00AB1ED2">
        <w:trPr>
          <w:cantSplit/>
          <w:trHeight w:val="120"/>
        </w:trPr>
        <w:tc>
          <w:tcPr>
            <w:tcW w:w="8838" w:type="dxa"/>
            <w:gridSpan w:val="14"/>
            <w:shd w:val="clear" w:color="auto" w:fill="auto"/>
            <w:noWrap/>
            <w:tcMar>
              <w:top w:w="0" w:type="dxa"/>
              <w:left w:w="108" w:type="dxa"/>
              <w:bottom w:w="0" w:type="dxa"/>
              <w:right w:w="108" w:type="dxa"/>
            </w:tcMar>
            <w:vAlign w:val="center"/>
          </w:tcPr>
          <w:p w14:paraId="4FC00E7A" w14:textId="77777777" w:rsidR="000B09FB" w:rsidRPr="000B09FB" w:rsidRDefault="000B09FB" w:rsidP="000B09FB">
            <w:pPr>
              <w:rPr>
                <w:rFonts w:ascii="Arial" w:hAnsi="Arial" w:cs="Arial"/>
                <w:sz w:val="20"/>
                <w:szCs w:val="20"/>
                <w:lang w:val="en-GB"/>
              </w:rPr>
            </w:pPr>
          </w:p>
        </w:tc>
      </w:tr>
      <w:tr w:rsidR="000B09FB" w:rsidRPr="000B09FB" w14:paraId="4FC00E83" w14:textId="77777777" w:rsidTr="00AB1ED2">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4FC00E7C" w14:textId="77777777" w:rsidR="000B09FB" w:rsidRPr="000B09FB" w:rsidRDefault="000B09FB" w:rsidP="000B09FB">
            <w:pPr>
              <w:rPr>
                <w:rFonts w:ascii="Arial" w:hAnsi="Arial" w:cs="Arial"/>
                <w:sz w:val="20"/>
                <w:szCs w:val="20"/>
                <w:lang w:val="en-GB"/>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C00E7D" w14:textId="77777777" w:rsidR="000B09FB" w:rsidRPr="000B09FB" w:rsidRDefault="000B09FB" w:rsidP="000B09FB">
            <w:pPr>
              <w:rPr>
                <w:rFonts w:ascii="Arial" w:hAnsi="Arial" w:cs="Arial"/>
                <w:sz w:val="20"/>
                <w:szCs w:val="20"/>
                <w:lang w:val="en-GB"/>
              </w:rPr>
            </w:pPr>
          </w:p>
        </w:tc>
        <w:tc>
          <w:tcPr>
            <w:tcW w:w="4050" w:type="dxa"/>
            <w:gridSpan w:val="6"/>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4FC00E7E" w14:textId="77777777" w:rsidR="000B09FB" w:rsidRPr="000B09FB" w:rsidRDefault="000B09FB" w:rsidP="000B09FB">
            <w:pPr>
              <w:rPr>
                <w:rFonts w:ascii="Arial" w:hAnsi="Arial" w:cs="Arial"/>
                <w:sz w:val="20"/>
                <w:szCs w:val="20"/>
                <w:lang w:val="en-GB"/>
              </w:rPr>
            </w:pPr>
            <w:r w:rsidRPr="000B09FB">
              <w:rPr>
                <w:rFonts w:ascii="Arial" w:hAnsi="Arial" w:cs="Arial"/>
                <w:b/>
                <w:bCs/>
                <w:sz w:val="20"/>
                <w:szCs w:val="20"/>
                <w:lang w:val="en-GB"/>
              </w:rPr>
              <w:t>No</w:t>
            </w:r>
            <w:r w:rsidRPr="000B09FB">
              <w:rPr>
                <w:rFonts w:ascii="Arial" w:hAnsi="Arial" w:cs="Arial"/>
                <w:sz w:val="20"/>
                <w:szCs w:val="20"/>
                <w:lang w:val="en-GB"/>
              </w:rPr>
              <w:t xml:space="preserve">, I do not wish to </w:t>
            </w:r>
          </w:p>
          <w:p w14:paraId="4FC00E7F"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participate in </w:t>
            </w:r>
          </w:p>
          <w:p w14:paraId="4FC00E80"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C00E81" w14:textId="7179CA46" w:rsidR="000B09FB" w:rsidRPr="000B09FB" w:rsidRDefault="008E7558" w:rsidP="000B09FB">
            <w:pPr>
              <w:rPr>
                <w:rFonts w:ascii="Arial" w:hAnsi="Arial" w:cs="Arial"/>
                <w:sz w:val="20"/>
                <w:szCs w:val="20"/>
                <w:lang w:val="en-GB"/>
              </w:rPr>
            </w:pPr>
            <w:r>
              <w:rPr>
                <w:rFonts w:ascii="Arial" w:hAnsi="Arial" w:cs="Arial"/>
                <w:sz w:val="20"/>
                <w:szCs w:val="20"/>
                <w:lang w:val="en-GB"/>
              </w:rPr>
              <w:t>x</w:t>
            </w:r>
          </w:p>
        </w:tc>
        <w:tc>
          <w:tcPr>
            <w:tcW w:w="2486" w:type="dxa"/>
            <w:gridSpan w:val="4"/>
            <w:tcBorders>
              <w:left w:val="single" w:sz="8" w:space="0" w:color="000000"/>
            </w:tcBorders>
            <w:shd w:val="clear" w:color="auto" w:fill="auto"/>
            <w:noWrap/>
            <w:tcMar>
              <w:top w:w="0" w:type="dxa"/>
              <w:left w:w="108" w:type="dxa"/>
              <w:bottom w:w="0" w:type="dxa"/>
              <w:right w:w="108" w:type="dxa"/>
            </w:tcMar>
            <w:vAlign w:val="center"/>
          </w:tcPr>
          <w:p w14:paraId="4FC00E82" w14:textId="77777777" w:rsidR="000B09FB" w:rsidRPr="000B09FB" w:rsidRDefault="000B09FB" w:rsidP="008D4483">
            <w:pPr>
              <w:rPr>
                <w:rFonts w:ascii="Arial" w:hAnsi="Arial" w:cs="Arial"/>
                <w:sz w:val="20"/>
                <w:szCs w:val="20"/>
                <w:lang w:val="en-GB"/>
              </w:rPr>
            </w:pPr>
            <w:r w:rsidRPr="000B09FB">
              <w:rPr>
                <w:rFonts w:ascii="Arial" w:hAnsi="Arial" w:cs="Arial"/>
                <w:b/>
                <w:bCs/>
                <w:sz w:val="20"/>
                <w:szCs w:val="20"/>
                <w:lang w:val="en-GB"/>
              </w:rPr>
              <w:t>Yes</w:t>
            </w:r>
            <w:r w:rsidRPr="000B09FB">
              <w:rPr>
                <w:rFonts w:ascii="Arial" w:hAnsi="Arial" w:cs="Arial"/>
                <w:sz w:val="20"/>
                <w:szCs w:val="20"/>
                <w:lang w:val="en-GB"/>
              </w:rPr>
              <w:t>, I wish to participate in hearing session(s)</w:t>
            </w:r>
          </w:p>
        </w:tc>
      </w:tr>
      <w:tr w:rsidR="000B09FB" w:rsidRPr="000B09FB" w14:paraId="4FC00E87" w14:textId="77777777" w:rsidTr="00AB1ED2">
        <w:trPr>
          <w:cantSplit/>
          <w:trHeight w:val="60"/>
        </w:trPr>
        <w:tc>
          <w:tcPr>
            <w:tcW w:w="8838" w:type="dxa"/>
            <w:gridSpan w:val="14"/>
            <w:shd w:val="clear" w:color="auto" w:fill="auto"/>
            <w:noWrap/>
            <w:tcMar>
              <w:top w:w="0" w:type="dxa"/>
              <w:left w:w="108" w:type="dxa"/>
              <w:bottom w:w="0" w:type="dxa"/>
              <w:right w:w="108" w:type="dxa"/>
            </w:tcMar>
            <w:vAlign w:val="center"/>
          </w:tcPr>
          <w:p w14:paraId="4FC00E84" w14:textId="77777777" w:rsidR="000B09FB" w:rsidRPr="000B09FB" w:rsidRDefault="000B09FB" w:rsidP="000B09FB">
            <w:pPr>
              <w:rPr>
                <w:rFonts w:ascii="Arial" w:hAnsi="Arial" w:cs="Arial"/>
                <w:sz w:val="20"/>
                <w:szCs w:val="20"/>
                <w:lang w:val="en-GB"/>
              </w:rPr>
            </w:pPr>
          </w:p>
          <w:p w14:paraId="4FC00E85"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note that while this will provide an initial indication of your wish to participate in hearing session(s), you may be asked at a later point to confirm your request to participate.</w:t>
            </w:r>
          </w:p>
          <w:p w14:paraId="4FC00E86" w14:textId="77777777" w:rsidR="000B09FB" w:rsidRPr="000B09FB" w:rsidRDefault="000B09FB" w:rsidP="000B09FB">
            <w:pPr>
              <w:rPr>
                <w:rFonts w:ascii="Arial" w:hAnsi="Arial" w:cs="Arial"/>
                <w:sz w:val="20"/>
                <w:szCs w:val="20"/>
                <w:lang w:val="en-GB"/>
              </w:rPr>
            </w:pPr>
          </w:p>
        </w:tc>
      </w:tr>
      <w:tr w:rsidR="000B09FB" w:rsidRPr="000B09FB" w14:paraId="4FC00E89" w14:textId="77777777" w:rsidTr="00AB1ED2">
        <w:trPr>
          <w:cantSplit/>
          <w:trHeight w:val="300"/>
        </w:trPr>
        <w:tc>
          <w:tcPr>
            <w:tcW w:w="8838" w:type="dxa"/>
            <w:gridSpan w:val="14"/>
            <w:shd w:val="clear" w:color="auto" w:fill="auto"/>
            <w:noWrap/>
            <w:tcMar>
              <w:top w:w="0" w:type="dxa"/>
              <w:left w:w="108" w:type="dxa"/>
              <w:bottom w:w="0" w:type="dxa"/>
              <w:right w:w="108" w:type="dxa"/>
            </w:tcMar>
            <w:vAlign w:val="center"/>
          </w:tcPr>
          <w:p w14:paraId="4FC00E8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8.  If you wish to participate in the hearing session(s), please outline why you consider this to be necessary:</w:t>
            </w:r>
          </w:p>
        </w:tc>
      </w:tr>
      <w:tr w:rsidR="000B09FB" w:rsidRPr="000B09FB" w14:paraId="4FC00E8B" w14:textId="77777777" w:rsidTr="00AB1ED2">
        <w:trPr>
          <w:cantSplit/>
          <w:trHeight w:val="57"/>
        </w:trPr>
        <w:tc>
          <w:tcPr>
            <w:tcW w:w="8838" w:type="dxa"/>
            <w:gridSpan w:val="14"/>
            <w:tcBorders>
              <w:bottom w:val="single" w:sz="8" w:space="0" w:color="000000"/>
            </w:tcBorders>
            <w:shd w:val="clear" w:color="auto" w:fill="auto"/>
            <w:noWrap/>
            <w:tcMar>
              <w:top w:w="0" w:type="dxa"/>
              <w:left w:w="108" w:type="dxa"/>
              <w:bottom w:w="0" w:type="dxa"/>
              <w:right w:w="108" w:type="dxa"/>
            </w:tcMar>
            <w:vAlign w:val="center"/>
          </w:tcPr>
          <w:p w14:paraId="4FC00E8A" w14:textId="77777777" w:rsidR="000B09FB" w:rsidRPr="000B09FB" w:rsidRDefault="000B09FB" w:rsidP="000B09FB">
            <w:pPr>
              <w:rPr>
                <w:rFonts w:ascii="Arial" w:hAnsi="Arial" w:cs="Arial"/>
                <w:sz w:val="20"/>
                <w:szCs w:val="20"/>
                <w:lang w:val="en-GB"/>
              </w:rPr>
            </w:pPr>
          </w:p>
        </w:tc>
      </w:tr>
      <w:tr w:rsidR="000B09FB" w:rsidRPr="000B09FB" w14:paraId="4FC00E90" w14:textId="77777777" w:rsidTr="00AB1ED2">
        <w:trPr>
          <w:cantSplit/>
          <w:trHeight w:val="180"/>
        </w:trPr>
        <w:tc>
          <w:tcPr>
            <w:tcW w:w="8838" w:type="dxa"/>
            <w:gridSpan w:val="14"/>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C00E8C" w14:textId="77777777" w:rsidR="000B09FB" w:rsidRPr="000B09FB" w:rsidRDefault="000B09FB" w:rsidP="000B09FB">
            <w:pPr>
              <w:rPr>
                <w:rFonts w:ascii="Arial" w:hAnsi="Arial" w:cs="Arial"/>
                <w:sz w:val="20"/>
                <w:szCs w:val="20"/>
                <w:lang w:val="en-GB"/>
              </w:rPr>
            </w:pPr>
          </w:p>
          <w:p w14:paraId="4FC00E8D" w14:textId="28252AB3" w:rsidR="000B09FB" w:rsidRPr="000B09FB" w:rsidRDefault="008E7558" w:rsidP="000B09FB">
            <w:pPr>
              <w:rPr>
                <w:rFonts w:ascii="Arial" w:hAnsi="Arial" w:cs="Arial"/>
                <w:sz w:val="20"/>
                <w:szCs w:val="20"/>
                <w:lang w:val="en-GB"/>
              </w:rPr>
            </w:pPr>
            <w:r>
              <w:rPr>
                <w:rFonts w:ascii="Arial" w:hAnsi="Arial" w:cs="Arial"/>
                <w:sz w:val="20"/>
                <w:szCs w:val="20"/>
                <w:lang w:val="en-GB"/>
              </w:rPr>
              <w:t>The East of England Ambulance Service NHS Trust (EEAST) is an essential social infrastructure provider</w:t>
            </w:r>
            <w:r w:rsidR="00C1469A">
              <w:rPr>
                <w:rFonts w:ascii="Arial" w:hAnsi="Arial" w:cs="Arial"/>
                <w:sz w:val="20"/>
                <w:szCs w:val="20"/>
                <w:lang w:val="en-GB"/>
              </w:rPr>
              <w:t>, wh</w:t>
            </w:r>
            <w:r w:rsidR="008E7239">
              <w:rPr>
                <w:rFonts w:ascii="Arial" w:hAnsi="Arial" w:cs="Arial"/>
                <w:sz w:val="20"/>
                <w:szCs w:val="20"/>
                <w:lang w:val="en-GB"/>
              </w:rPr>
              <w:t>o confirm that there will be</w:t>
            </w:r>
            <w:r w:rsidR="002376AD">
              <w:rPr>
                <w:rFonts w:ascii="Arial" w:hAnsi="Arial" w:cs="Arial"/>
                <w:sz w:val="20"/>
                <w:szCs w:val="20"/>
                <w:lang w:val="en-GB"/>
              </w:rPr>
              <w:t xml:space="preserve"> an increased requirement for ambulance </w:t>
            </w:r>
            <w:r w:rsidR="00C24D20">
              <w:rPr>
                <w:rFonts w:ascii="Arial" w:hAnsi="Arial" w:cs="Arial"/>
                <w:sz w:val="20"/>
                <w:szCs w:val="20"/>
                <w:lang w:val="en-GB"/>
              </w:rPr>
              <w:t xml:space="preserve">services/ </w:t>
            </w:r>
            <w:r w:rsidR="002376AD">
              <w:rPr>
                <w:rFonts w:ascii="Arial" w:hAnsi="Arial" w:cs="Arial"/>
                <w:sz w:val="20"/>
                <w:szCs w:val="20"/>
                <w:lang w:val="en-GB"/>
              </w:rPr>
              <w:t>facilities necessitated by</w:t>
            </w:r>
            <w:r w:rsidR="00C1469A">
              <w:rPr>
                <w:rFonts w:ascii="Arial" w:hAnsi="Arial" w:cs="Arial"/>
                <w:sz w:val="20"/>
                <w:szCs w:val="20"/>
                <w:lang w:val="en-GB"/>
              </w:rPr>
              <w:t xml:space="preserve"> the planned </w:t>
            </w:r>
            <w:r w:rsidR="00D82975">
              <w:rPr>
                <w:rFonts w:ascii="Arial" w:hAnsi="Arial" w:cs="Arial"/>
                <w:sz w:val="20"/>
                <w:szCs w:val="20"/>
                <w:lang w:val="en-GB"/>
              </w:rPr>
              <w:t xml:space="preserve">housing </w:t>
            </w:r>
            <w:r w:rsidR="00C1469A">
              <w:rPr>
                <w:rFonts w:ascii="Arial" w:hAnsi="Arial" w:cs="Arial"/>
                <w:sz w:val="20"/>
                <w:szCs w:val="20"/>
                <w:lang w:val="en-GB"/>
              </w:rPr>
              <w:t>growth</w:t>
            </w:r>
            <w:r w:rsidR="002376AD">
              <w:rPr>
                <w:rFonts w:ascii="Arial" w:hAnsi="Arial" w:cs="Arial"/>
                <w:sz w:val="20"/>
                <w:szCs w:val="20"/>
                <w:lang w:val="en-GB"/>
              </w:rPr>
              <w:t xml:space="preserve"> and population arising</w:t>
            </w:r>
            <w:r w:rsidR="004C7B3B">
              <w:rPr>
                <w:rFonts w:ascii="Arial" w:hAnsi="Arial" w:cs="Arial"/>
                <w:sz w:val="20"/>
                <w:szCs w:val="20"/>
                <w:lang w:val="en-GB"/>
              </w:rPr>
              <w:t xml:space="preserve">, requiring </w:t>
            </w:r>
            <w:r w:rsidR="000D589A">
              <w:rPr>
                <w:rFonts w:ascii="Arial" w:hAnsi="Arial" w:cs="Arial"/>
                <w:sz w:val="20"/>
                <w:szCs w:val="20"/>
                <w:lang w:val="en-GB"/>
              </w:rPr>
              <w:t xml:space="preserve">appropriate </w:t>
            </w:r>
            <w:r w:rsidR="00D940A0">
              <w:rPr>
                <w:rFonts w:ascii="Arial" w:hAnsi="Arial" w:cs="Arial"/>
                <w:sz w:val="20"/>
                <w:szCs w:val="20"/>
                <w:lang w:val="en-GB"/>
              </w:rPr>
              <w:t xml:space="preserve">IDP recognition and </w:t>
            </w:r>
            <w:r w:rsidR="000D589A">
              <w:rPr>
                <w:rFonts w:ascii="Arial" w:hAnsi="Arial" w:cs="Arial"/>
                <w:sz w:val="20"/>
                <w:szCs w:val="20"/>
                <w:lang w:val="en-GB"/>
              </w:rPr>
              <w:t xml:space="preserve">developer funding </w:t>
            </w:r>
            <w:r w:rsidR="00D940A0">
              <w:rPr>
                <w:rFonts w:ascii="Arial" w:hAnsi="Arial" w:cs="Arial"/>
                <w:sz w:val="20"/>
                <w:szCs w:val="20"/>
                <w:lang w:val="en-GB"/>
              </w:rPr>
              <w:t xml:space="preserve">- </w:t>
            </w:r>
            <w:r w:rsidR="000D589A">
              <w:rPr>
                <w:rFonts w:ascii="Arial" w:hAnsi="Arial" w:cs="Arial"/>
                <w:sz w:val="20"/>
                <w:szCs w:val="20"/>
                <w:lang w:val="en-GB"/>
              </w:rPr>
              <w:t xml:space="preserve">in order to </w:t>
            </w:r>
            <w:r w:rsidR="00D32B81">
              <w:rPr>
                <w:rFonts w:ascii="Arial" w:hAnsi="Arial" w:cs="Arial"/>
                <w:sz w:val="20"/>
                <w:szCs w:val="20"/>
                <w:lang w:val="en-GB"/>
              </w:rPr>
              <w:t xml:space="preserve">mitigate the impact </w:t>
            </w:r>
            <w:r w:rsidR="005E36AE">
              <w:rPr>
                <w:rFonts w:ascii="Arial" w:hAnsi="Arial" w:cs="Arial"/>
                <w:sz w:val="20"/>
                <w:szCs w:val="20"/>
                <w:lang w:val="en-GB"/>
              </w:rPr>
              <w:t xml:space="preserve">on EEAST’s operational </w:t>
            </w:r>
            <w:r w:rsidR="00061273">
              <w:rPr>
                <w:rFonts w:ascii="Arial" w:hAnsi="Arial" w:cs="Arial"/>
                <w:sz w:val="20"/>
                <w:szCs w:val="20"/>
                <w:lang w:val="en-GB"/>
              </w:rPr>
              <w:t xml:space="preserve">capacity/ </w:t>
            </w:r>
            <w:r w:rsidR="005E36AE">
              <w:rPr>
                <w:rFonts w:ascii="Arial" w:hAnsi="Arial" w:cs="Arial"/>
                <w:sz w:val="20"/>
                <w:szCs w:val="20"/>
                <w:lang w:val="en-GB"/>
              </w:rPr>
              <w:t xml:space="preserve">resources </w:t>
            </w:r>
            <w:r w:rsidR="00D940A0">
              <w:rPr>
                <w:rFonts w:ascii="Arial" w:hAnsi="Arial" w:cs="Arial"/>
                <w:sz w:val="20"/>
                <w:szCs w:val="20"/>
                <w:lang w:val="en-GB"/>
              </w:rPr>
              <w:t>and</w:t>
            </w:r>
            <w:r w:rsidR="005E36AE">
              <w:rPr>
                <w:rFonts w:ascii="Arial" w:hAnsi="Arial" w:cs="Arial"/>
                <w:sz w:val="20"/>
                <w:szCs w:val="20"/>
                <w:lang w:val="en-GB"/>
              </w:rPr>
              <w:t xml:space="preserve"> </w:t>
            </w:r>
            <w:r w:rsidR="000D589A">
              <w:rPr>
                <w:rFonts w:ascii="Arial" w:hAnsi="Arial" w:cs="Arial"/>
                <w:sz w:val="20"/>
                <w:szCs w:val="20"/>
                <w:lang w:val="en-GB"/>
              </w:rPr>
              <w:t xml:space="preserve">maintain </w:t>
            </w:r>
            <w:r w:rsidR="00670AAB">
              <w:rPr>
                <w:rFonts w:ascii="Arial" w:hAnsi="Arial" w:cs="Arial"/>
                <w:sz w:val="20"/>
                <w:szCs w:val="20"/>
                <w:lang w:val="en-GB"/>
              </w:rPr>
              <w:t xml:space="preserve">nationally </w:t>
            </w:r>
            <w:r w:rsidR="00D32B81">
              <w:rPr>
                <w:rFonts w:ascii="Arial" w:hAnsi="Arial" w:cs="Arial"/>
                <w:sz w:val="20"/>
                <w:szCs w:val="20"/>
                <w:lang w:val="en-GB"/>
              </w:rPr>
              <w:t>set response times.</w:t>
            </w:r>
          </w:p>
          <w:p w14:paraId="4FC00E8E" w14:textId="77777777" w:rsidR="000B09FB" w:rsidRPr="000B09FB" w:rsidRDefault="000B09FB" w:rsidP="000B09FB">
            <w:pPr>
              <w:rPr>
                <w:rFonts w:ascii="Arial" w:hAnsi="Arial" w:cs="Arial"/>
                <w:sz w:val="20"/>
                <w:szCs w:val="20"/>
                <w:lang w:val="en-GB"/>
              </w:rPr>
            </w:pPr>
          </w:p>
          <w:p w14:paraId="4FC00E8F" w14:textId="77777777" w:rsidR="000B09FB" w:rsidRPr="000B09FB" w:rsidRDefault="000B09FB" w:rsidP="000B09FB">
            <w:pPr>
              <w:rPr>
                <w:rFonts w:ascii="Arial" w:hAnsi="Arial" w:cs="Arial"/>
                <w:sz w:val="20"/>
                <w:szCs w:val="20"/>
                <w:lang w:val="en-GB"/>
              </w:rPr>
            </w:pPr>
          </w:p>
        </w:tc>
      </w:tr>
      <w:tr w:rsidR="000B09FB" w:rsidRPr="000B09FB" w14:paraId="4FC00E93" w14:textId="77777777" w:rsidTr="00AB1ED2">
        <w:trPr>
          <w:cantSplit/>
          <w:trHeight w:val="300"/>
        </w:trPr>
        <w:tc>
          <w:tcPr>
            <w:tcW w:w="8838" w:type="dxa"/>
            <w:gridSpan w:val="14"/>
            <w:shd w:val="clear" w:color="auto" w:fill="auto"/>
            <w:tcMar>
              <w:top w:w="0" w:type="dxa"/>
              <w:left w:w="108" w:type="dxa"/>
              <w:bottom w:w="0" w:type="dxa"/>
              <w:right w:w="108" w:type="dxa"/>
            </w:tcMar>
            <w:vAlign w:val="center"/>
          </w:tcPr>
          <w:p w14:paraId="4FC00E91" w14:textId="77777777" w:rsidR="000B09FB" w:rsidRDefault="000B09FB" w:rsidP="000B09FB">
            <w:pPr>
              <w:rPr>
                <w:rFonts w:ascii="Arial" w:hAnsi="Arial" w:cs="Arial"/>
                <w:b/>
                <w:i/>
                <w:sz w:val="20"/>
                <w:szCs w:val="20"/>
                <w:lang w:val="en-GB"/>
              </w:rPr>
            </w:pPr>
          </w:p>
          <w:p w14:paraId="4FC00E92" w14:textId="77777777" w:rsidR="000B09FB" w:rsidRPr="000B09FB" w:rsidRDefault="000B09FB" w:rsidP="008E6F6F">
            <w:pPr>
              <w:rPr>
                <w:rFonts w:ascii="Arial" w:hAnsi="Arial" w:cs="Arial"/>
                <w:i/>
                <w:sz w:val="20"/>
                <w:szCs w:val="20"/>
                <w:lang w:val="en-GB"/>
              </w:rPr>
            </w:pPr>
            <w:r w:rsidRPr="000B09FB">
              <w:rPr>
                <w:rFonts w:ascii="Arial" w:hAnsi="Arial" w:cs="Arial"/>
                <w:b/>
                <w:i/>
                <w:sz w:val="20"/>
                <w:szCs w:val="20"/>
                <w:lang w:val="en-GB"/>
              </w:rPr>
              <w:t>Please note</w:t>
            </w:r>
            <w:r w:rsidRPr="000B09FB">
              <w:rPr>
                <w:rFonts w:ascii="Arial" w:hAnsi="Arial" w:cs="Arial"/>
                <w:i/>
                <w:sz w:val="20"/>
                <w:szCs w:val="20"/>
                <w:lang w:val="en-GB"/>
              </w:rPr>
              <w:t xml:space="preserve"> the Inspector will determine the most appropriate procedure to hear those who have indicated that they wish to participate in</w:t>
            </w:r>
            <w:r>
              <w:rPr>
                <w:rFonts w:ascii="Arial" w:hAnsi="Arial" w:cs="Arial"/>
                <w:i/>
                <w:sz w:val="20"/>
                <w:szCs w:val="20"/>
                <w:lang w:val="en-GB"/>
              </w:rPr>
              <w:t xml:space="preserve"> </w:t>
            </w:r>
            <w:r w:rsidRPr="000B09FB">
              <w:rPr>
                <w:rFonts w:ascii="Arial" w:hAnsi="Arial" w:cs="Arial"/>
                <w:i/>
                <w:sz w:val="20"/>
                <w:szCs w:val="20"/>
                <w:lang w:val="en-GB"/>
              </w:rPr>
              <w:t>hearing session(s).  You may be asked to confirm your wish to participate when the Inspector has identified the matters and issues for examination.</w:t>
            </w:r>
          </w:p>
        </w:tc>
      </w:tr>
    </w:tbl>
    <w:p w14:paraId="4FC00E94" w14:textId="77777777" w:rsidR="008E6F6F" w:rsidRPr="00283A00" w:rsidRDefault="008E6F6F" w:rsidP="006A2C35">
      <w:pPr>
        <w:widowControl w:val="0"/>
        <w:autoSpaceDE w:val="0"/>
        <w:autoSpaceDN w:val="0"/>
        <w:spacing w:line="296" w:lineRule="exact"/>
        <w:ind w:left="20"/>
        <w:rPr>
          <w:rFonts w:ascii="Arial" w:hAnsi="Arial" w:cs="Arial"/>
        </w:rPr>
      </w:pPr>
    </w:p>
    <w:sectPr w:rsidR="008E6F6F" w:rsidRPr="00283A00" w:rsidSect="000B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E7D06"/>
    <w:multiLevelType w:val="hybridMultilevel"/>
    <w:tmpl w:val="5B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091DDC"/>
    <w:multiLevelType w:val="hybridMultilevel"/>
    <w:tmpl w:val="6F2E8F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CE66FB"/>
    <w:multiLevelType w:val="hybridMultilevel"/>
    <w:tmpl w:val="16AABCB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5C195F"/>
    <w:multiLevelType w:val="hybridMultilevel"/>
    <w:tmpl w:val="0FAA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DB6072"/>
    <w:multiLevelType w:val="hybridMultilevel"/>
    <w:tmpl w:val="8B6A0A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F073DE"/>
    <w:multiLevelType w:val="hybridMultilevel"/>
    <w:tmpl w:val="951860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805B28"/>
    <w:multiLevelType w:val="hybridMultilevel"/>
    <w:tmpl w:val="8C0C1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8D34E3"/>
    <w:multiLevelType w:val="hybridMultilevel"/>
    <w:tmpl w:val="B810E1B6"/>
    <w:lvl w:ilvl="0" w:tplc="F0881960">
      <w:start w:val="4"/>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FB3709C"/>
    <w:multiLevelType w:val="hybridMultilevel"/>
    <w:tmpl w:val="3502FC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844D6"/>
    <w:multiLevelType w:val="hybridMultilevel"/>
    <w:tmpl w:val="0E4E31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5A5733"/>
    <w:multiLevelType w:val="hybridMultilevel"/>
    <w:tmpl w:val="1A0A35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C22E45"/>
    <w:multiLevelType w:val="hybridMultilevel"/>
    <w:tmpl w:val="9B2461C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ECC7061"/>
    <w:multiLevelType w:val="hybridMultilevel"/>
    <w:tmpl w:val="390A90E8"/>
    <w:lvl w:ilvl="0" w:tplc="E2AA37D4">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B1186"/>
    <w:multiLevelType w:val="hybridMultilevel"/>
    <w:tmpl w:val="014AB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3"/>
  </w:num>
  <w:num w:numId="3">
    <w:abstractNumId w:val="11"/>
  </w:num>
  <w:num w:numId="4">
    <w:abstractNumId w:val="34"/>
  </w:num>
  <w:num w:numId="5">
    <w:abstractNumId w:val="15"/>
  </w:num>
  <w:num w:numId="6">
    <w:abstractNumId w:val="24"/>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3"/>
  </w:num>
  <w:num w:numId="20">
    <w:abstractNumId w:val="32"/>
  </w:num>
  <w:num w:numId="21">
    <w:abstractNumId w:val="27"/>
  </w:num>
  <w:num w:numId="22">
    <w:abstractNumId w:val="12"/>
  </w:num>
  <w:num w:numId="23">
    <w:abstractNumId w:val="36"/>
  </w:num>
  <w:num w:numId="24">
    <w:abstractNumId w:val="25"/>
  </w:num>
  <w:num w:numId="25">
    <w:abstractNumId w:val="26"/>
  </w:num>
  <w:num w:numId="26">
    <w:abstractNumId w:val="22"/>
  </w:num>
  <w:num w:numId="27">
    <w:abstractNumId w:val="33"/>
  </w:num>
  <w:num w:numId="28">
    <w:abstractNumId w:val="29"/>
  </w:num>
  <w:num w:numId="29">
    <w:abstractNumId w:val="18"/>
  </w:num>
  <w:num w:numId="30">
    <w:abstractNumId w:val="10"/>
  </w:num>
  <w:num w:numId="31">
    <w:abstractNumId w:val="14"/>
  </w:num>
  <w:num w:numId="32">
    <w:abstractNumId w:val="35"/>
  </w:num>
  <w:num w:numId="33">
    <w:abstractNumId w:val="19"/>
  </w:num>
  <w:num w:numId="34">
    <w:abstractNumId w:val="20"/>
  </w:num>
  <w:num w:numId="35">
    <w:abstractNumId w:val="28"/>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62"/>
    <w:rsid w:val="000008FB"/>
    <w:rsid w:val="0000465B"/>
    <w:rsid w:val="000057A7"/>
    <w:rsid w:val="000067D4"/>
    <w:rsid w:val="00012EEE"/>
    <w:rsid w:val="000424CC"/>
    <w:rsid w:val="00042ACE"/>
    <w:rsid w:val="00060174"/>
    <w:rsid w:val="00061273"/>
    <w:rsid w:val="00076765"/>
    <w:rsid w:val="00077AB1"/>
    <w:rsid w:val="000A170C"/>
    <w:rsid w:val="000B09FB"/>
    <w:rsid w:val="000B1276"/>
    <w:rsid w:val="000B24B8"/>
    <w:rsid w:val="000D1576"/>
    <w:rsid w:val="000D589A"/>
    <w:rsid w:val="000F0421"/>
    <w:rsid w:val="00104AB8"/>
    <w:rsid w:val="00122C36"/>
    <w:rsid w:val="001362F1"/>
    <w:rsid w:val="001404D2"/>
    <w:rsid w:val="00140A92"/>
    <w:rsid w:val="00151739"/>
    <w:rsid w:val="00155269"/>
    <w:rsid w:val="00164EFB"/>
    <w:rsid w:val="001654E5"/>
    <w:rsid w:val="001836F3"/>
    <w:rsid w:val="00197444"/>
    <w:rsid w:val="001A24ED"/>
    <w:rsid w:val="001A3807"/>
    <w:rsid w:val="001B7DEB"/>
    <w:rsid w:val="001E79A4"/>
    <w:rsid w:val="001F6C8E"/>
    <w:rsid w:val="0020425B"/>
    <w:rsid w:val="002134BF"/>
    <w:rsid w:val="00215668"/>
    <w:rsid w:val="00222A35"/>
    <w:rsid w:val="002376AD"/>
    <w:rsid w:val="00240BB8"/>
    <w:rsid w:val="00242191"/>
    <w:rsid w:val="00262374"/>
    <w:rsid w:val="0026451E"/>
    <w:rsid w:val="00283A00"/>
    <w:rsid w:val="00287333"/>
    <w:rsid w:val="002C2985"/>
    <w:rsid w:val="002C640B"/>
    <w:rsid w:val="002E1C00"/>
    <w:rsid w:val="002E4B40"/>
    <w:rsid w:val="002E7D82"/>
    <w:rsid w:val="002F74B1"/>
    <w:rsid w:val="00300073"/>
    <w:rsid w:val="00315E6C"/>
    <w:rsid w:val="003167C0"/>
    <w:rsid w:val="003277EC"/>
    <w:rsid w:val="0035143C"/>
    <w:rsid w:val="00362415"/>
    <w:rsid w:val="003738FA"/>
    <w:rsid w:val="00374394"/>
    <w:rsid w:val="00374CBD"/>
    <w:rsid w:val="00381DDF"/>
    <w:rsid w:val="0038466C"/>
    <w:rsid w:val="00391EBD"/>
    <w:rsid w:val="00392FBF"/>
    <w:rsid w:val="00396296"/>
    <w:rsid w:val="00396D7C"/>
    <w:rsid w:val="003B40C3"/>
    <w:rsid w:val="003B5BE3"/>
    <w:rsid w:val="003C2EA2"/>
    <w:rsid w:val="003D0102"/>
    <w:rsid w:val="003D4D73"/>
    <w:rsid w:val="003E07B0"/>
    <w:rsid w:val="003E16F1"/>
    <w:rsid w:val="003E3BA1"/>
    <w:rsid w:val="003F0FA3"/>
    <w:rsid w:val="004106D0"/>
    <w:rsid w:val="00424C14"/>
    <w:rsid w:val="004266EB"/>
    <w:rsid w:val="004334BC"/>
    <w:rsid w:val="00464CD2"/>
    <w:rsid w:val="00465FB8"/>
    <w:rsid w:val="004759D9"/>
    <w:rsid w:val="004849CF"/>
    <w:rsid w:val="004A770D"/>
    <w:rsid w:val="004B02B7"/>
    <w:rsid w:val="004B25D7"/>
    <w:rsid w:val="004C7B3B"/>
    <w:rsid w:val="004D39D2"/>
    <w:rsid w:val="004F657D"/>
    <w:rsid w:val="00501EB3"/>
    <w:rsid w:val="0050476C"/>
    <w:rsid w:val="0051009B"/>
    <w:rsid w:val="005102B7"/>
    <w:rsid w:val="00517AE9"/>
    <w:rsid w:val="00525B40"/>
    <w:rsid w:val="00527759"/>
    <w:rsid w:val="005310A7"/>
    <w:rsid w:val="005400B5"/>
    <w:rsid w:val="005466C4"/>
    <w:rsid w:val="00546B70"/>
    <w:rsid w:val="0055216F"/>
    <w:rsid w:val="00561950"/>
    <w:rsid w:val="005645F8"/>
    <w:rsid w:val="00567F8B"/>
    <w:rsid w:val="00570193"/>
    <w:rsid w:val="005735C5"/>
    <w:rsid w:val="0057550E"/>
    <w:rsid w:val="005949DB"/>
    <w:rsid w:val="005A27F6"/>
    <w:rsid w:val="005B067F"/>
    <w:rsid w:val="005C20CD"/>
    <w:rsid w:val="005E0EB6"/>
    <w:rsid w:val="005E36AE"/>
    <w:rsid w:val="005F48B0"/>
    <w:rsid w:val="006036D0"/>
    <w:rsid w:val="00616346"/>
    <w:rsid w:val="0062036E"/>
    <w:rsid w:val="006269DB"/>
    <w:rsid w:val="00631560"/>
    <w:rsid w:val="00643E24"/>
    <w:rsid w:val="00645252"/>
    <w:rsid w:val="00656B24"/>
    <w:rsid w:val="0066360B"/>
    <w:rsid w:val="00670AAB"/>
    <w:rsid w:val="006964E5"/>
    <w:rsid w:val="0069744D"/>
    <w:rsid w:val="006A155F"/>
    <w:rsid w:val="006A2C35"/>
    <w:rsid w:val="006A774B"/>
    <w:rsid w:val="006B7B75"/>
    <w:rsid w:val="006C3313"/>
    <w:rsid w:val="006D3D74"/>
    <w:rsid w:val="006F4C22"/>
    <w:rsid w:val="006F6C62"/>
    <w:rsid w:val="007020DE"/>
    <w:rsid w:val="0071741F"/>
    <w:rsid w:val="00752FB4"/>
    <w:rsid w:val="007539F8"/>
    <w:rsid w:val="00757FB8"/>
    <w:rsid w:val="00760A61"/>
    <w:rsid w:val="007617FC"/>
    <w:rsid w:val="00764C6C"/>
    <w:rsid w:val="00783EBF"/>
    <w:rsid w:val="00785A01"/>
    <w:rsid w:val="00791F21"/>
    <w:rsid w:val="007942E5"/>
    <w:rsid w:val="007B5154"/>
    <w:rsid w:val="007D230B"/>
    <w:rsid w:val="007E61ED"/>
    <w:rsid w:val="008049FD"/>
    <w:rsid w:val="0083569A"/>
    <w:rsid w:val="00835F6D"/>
    <w:rsid w:val="008441DE"/>
    <w:rsid w:val="00851A89"/>
    <w:rsid w:val="00871785"/>
    <w:rsid w:val="00872A62"/>
    <w:rsid w:val="008760B7"/>
    <w:rsid w:val="0088078C"/>
    <w:rsid w:val="00892421"/>
    <w:rsid w:val="008A1A6B"/>
    <w:rsid w:val="008B0055"/>
    <w:rsid w:val="008C5174"/>
    <w:rsid w:val="008D33BA"/>
    <w:rsid w:val="008D4483"/>
    <w:rsid w:val="008E6F6F"/>
    <w:rsid w:val="008E7239"/>
    <w:rsid w:val="008E7558"/>
    <w:rsid w:val="008F1CE6"/>
    <w:rsid w:val="008F5B4C"/>
    <w:rsid w:val="00921C4F"/>
    <w:rsid w:val="009264B5"/>
    <w:rsid w:val="00930C6F"/>
    <w:rsid w:val="00931B89"/>
    <w:rsid w:val="00932EFB"/>
    <w:rsid w:val="00950E1A"/>
    <w:rsid w:val="009711ED"/>
    <w:rsid w:val="00975E0A"/>
    <w:rsid w:val="009823BE"/>
    <w:rsid w:val="00986504"/>
    <w:rsid w:val="0099400B"/>
    <w:rsid w:val="009A0020"/>
    <w:rsid w:val="009B24A6"/>
    <w:rsid w:val="009C0112"/>
    <w:rsid w:val="009D2AA8"/>
    <w:rsid w:val="009D45B9"/>
    <w:rsid w:val="009E2F0B"/>
    <w:rsid w:val="00A008E2"/>
    <w:rsid w:val="00A036DF"/>
    <w:rsid w:val="00A03AB0"/>
    <w:rsid w:val="00A33371"/>
    <w:rsid w:val="00A45461"/>
    <w:rsid w:val="00A534FB"/>
    <w:rsid w:val="00A57D01"/>
    <w:rsid w:val="00A64E94"/>
    <w:rsid w:val="00A668ED"/>
    <w:rsid w:val="00A9204E"/>
    <w:rsid w:val="00A968AA"/>
    <w:rsid w:val="00A96970"/>
    <w:rsid w:val="00AA75BA"/>
    <w:rsid w:val="00AB1ED2"/>
    <w:rsid w:val="00AB6CD0"/>
    <w:rsid w:val="00AC376A"/>
    <w:rsid w:val="00AC57B0"/>
    <w:rsid w:val="00AC5884"/>
    <w:rsid w:val="00AC6819"/>
    <w:rsid w:val="00AC7FD5"/>
    <w:rsid w:val="00AE2AFD"/>
    <w:rsid w:val="00AE586C"/>
    <w:rsid w:val="00AE6913"/>
    <w:rsid w:val="00AF498E"/>
    <w:rsid w:val="00B00BC1"/>
    <w:rsid w:val="00B42CE4"/>
    <w:rsid w:val="00B675C8"/>
    <w:rsid w:val="00B918C9"/>
    <w:rsid w:val="00BB3056"/>
    <w:rsid w:val="00BF09B5"/>
    <w:rsid w:val="00BF3B85"/>
    <w:rsid w:val="00BF6F7C"/>
    <w:rsid w:val="00C03ABD"/>
    <w:rsid w:val="00C05D95"/>
    <w:rsid w:val="00C05D9A"/>
    <w:rsid w:val="00C06A67"/>
    <w:rsid w:val="00C1469A"/>
    <w:rsid w:val="00C23593"/>
    <w:rsid w:val="00C24D20"/>
    <w:rsid w:val="00C31580"/>
    <w:rsid w:val="00C370A2"/>
    <w:rsid w:val="00C37662"/>
    <w:rsid w:val="00C60D55"/>
    <w:rsid w:val="00C87679"/>
    <w:rsid w:val="00C916BE"/>
    <w:rsid w:val="00C91E36"/>
    <w:rsid w:val="00C941AE"/>
    <w:rsid w:val="00CA05AD"/>
    <w:rsid w:val="00CC1AC2"/>
    <w:rsid w:val="00CD1B14"/>
    <w:rsid w:val="00CD493A"/>
    <w:rsid w:val="00CD594A"/>
    <w:rsid w:val="00D1319D"/>
    <w:rsid w:val="00D32B81"/>
    <w:rsid w:val="00D35A00"/>
    <w:rsid w:val="00D37F71"/>
    <w:rsid w:val="00D43826"/>
    <w:rsid w:val="00D4407C"/>
    <w:rsid w:val="00D50E95"/>
    <w:rsid w:val="00D72EB6"/>
    <w:rsid w:val="00D82975"/>
    <w:rsid w:val="00D940A0"/>
    <w:rsid w:val="00DA51CC"/>
    <w:rsid w:val="00DA7728"/>
    <w:rsid w:val="00DA7EF9"/>
    <w:rsid w:val="00DB39B1"/>
    <w:rsid w:val="00DB4BB9"/>
    <w:rsid w:val="00DB7ED5"/>
    <w:rsid w:val="00DC1D6F"/>
    <w:rsid w:val="00DE08B5"/>
    <w:rsid w:val="00DF1B1D"/>
    <w:rsid w:val="00DF7A5F"/>
    <w:rsid w:val="00E07D1E"/>
    <w:rsid w:val="00E4204F"/>
    <w:rsid w:val="00E703D5"/>
    <w:rsid w:val="00E72766"/>
    <w:rsid w:val="00E72830"/>
    <w:rsid w:val="00E73F7E"/>
    <w:rsid w:val="00EA3D5D"/>
    <w:rsid w:val="00EB4998"/>
    <w:rsid w:val="00EC002B"/>
    <w:rsid w:val="00EC4035"/>
    <w:rsid w:val="00EC7984"/>
    <w:rsid w:val="00EE19E8"/>
    <w:rsid w:val="00EE293E"/>
    <w:rsid w:val="00F00C21"/>
    <w:rsid w:val="00F02047"/>
    <w:rsid w:val="00F12579"/>
    <w:rsid w:val="00F412C2"/>
    <w:rsid w:val="00F4133D"/>
    <w:rsid w:val="00F50772"/>
    <w:rsid w:val="00F60509"/>
    <w:rsid w:val="00F705B4"/>
    <w:rsid w:val="00F71E74"/>
    <w:rsid w:val="00F730FE"/>
    <w:rsid w:val="00F74132"/>
    <w:rsid w:val="00F77AB0"/>
    <w:rsid w:val="00F97DA1"/>
    <w:rsid w:val="00FA688A"/>
    <w:rsid w:val="00FA7B1D"/>
    <w:rsid w:val="00FC2868"/>
    <w:rsid w:val="00FC4D8C"/>
    <w:rsid w:val="00FD2972"/>
    <w:rsid w:val="00FE2E1A"/>
    <w:rsid w:val="00FE634D"/>
    <w:rsid w:val="00FF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0D89"/>
  <w15:chartTrackingRefBased/>
  <w15:docId w15:val="{862B7519-EA05-4231-9D1C-D4B178BD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23593"/>
    <w:pPr>
      <w:ind w:left="720"/>
      <w:contextualSpacing/>
    </w:pPr>
  </w:style>
  <w:style w:type="table" w:styleId="TableGrid">
    <w:name w:val="Table Grid"/>
    <w:basedOn w:val="TableNormal"/>
    <w:rsid w:val="00656B24"/>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1">
    <w:name w:val="CV Title 1"/>
    <w:basedOn w:val="Normal"/>
    <w:rsid w:val="00656B24"/>
    <w:pPr>
      <w:spacing w:after="240"/>
      <w:jc w:val="both"/>
    </w:pPr>
    <w:rPr>
      <w:rFonts w:ascii="Calibri Light" w:eastAsia="Times New Roman" w:hAnsi="Calibri Light" w:cs="Calibri Light"/>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statistics/statistical-work-areas/ambulance-quality-indicato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gland.nhs.uk/statistics/statistical-work-areas/ambulance-quality-indi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rms.bedford.gov.uk/OpenDocument.aspx?id=tqfcv8PIi9gZ9ouyx%2bOWlw%3d%3d&amp;name=Guidance%20notes%204.pdf" TargetMode="External"/><Relationship Id="rId5" Type="http://schemas.openxmlformats.org/officeDocument/2006/relationships/numbering" Target="numbering.xml"/><Relationship Id="rId15" Type="http://schemas.openxmlformats.org/officeDocument/2006/relationships/hyperlink" Target="https://www.england.nhs.uk/statistics/statistical-work-areas/ambulance-quality-indicator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england.nhs.uk/statistics/statistical-work-areas/ambulance-quality-indic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i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etadata xmlns="http://www.objective.com/ecm/document/metadata/7ACA20AAEA034F33AFCFF3317C10A315" version="1.0.0">
  <systemFields>
    <field name="Objective-Id">
      <value order="0">A3169170</value>
    </field>
    <field name="Objective-Title">
      <value order="0">Representation Form Final</value>
    </field>
    <field name="Objective-Description">
      <value order="0"/>
    </field>
    <field name="Objective-CreationStamp">
      <value order="0">2022-06-10T11:02:43Z</value>
    </field>
    <field name="Objective-IsApproved">
      <value order="0">false</value>
    </field>
    <field name="Objective-IsPublished">
      <value order="0">true</value>
    </field>
    <field name="Objective-DatePublished">
      <value order="0">2022-06-10T11:03:11Z</value>
    </field>
    <field name="Objective-ModificationStamp">
      <value order="0">2022-06-10T11:03:39Z</value>
    </field>
    <field name="Objective-Owner">
      <value order="0">Kim Wilson</value>
    </field>
    <field name="Objective-Path">
      <value order="0">Objective Global Folder:Bedford Borough Council File Plan:Environment &amp; Sustainable Communities:Planning &amp; Housing Services:LDF Documents:Local Plan 2040:Plan for Submission</value>
    </field>
    <field name="Objective-Parent">
      <value order="0">Plan for Submission</value>
    </field>
    <field name="Objective-State">
      <value order="0">Published</value>
    </field>
    <field name="Objective-VersionId">
      <value order="0">vA3471173</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Internet Publication" type="user" ori="id:cA8">
      <field name="Objective-Publish To Internet">
        <value order="0">Yes</value>
      </field>
    </catalogue>
  </catalogues>
</metadat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http://schemas.microsoft.com/office/2006/metadata/properties"/>
    <ds:schemaRef ds:uri="4873beb7-5857-4685-be1f-d57550cc96cc"/>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7ACA20AAEA034F33AFCFF3317C10A315"/>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11</Pages>
  <Words>3599</Words>
  <Characters>20520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Tidy</dc:creator>
  <cp:keywords/>
  <dc:description/>
  <cp:lastModifiedBy>Kim Wilson</cp:lastModifiedBy>
  <cp:revision>2</cp:revision>
  <dcterms:created xsi:type="dcterms:W3CDTF">2022-08-18T15:00:00Z</dcterms:created>
  <dcterms:modified xsi:type="dcterms:W3CDTF">2022-08-18T15:00:00Z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bjective-Id">
    <vt:lpwstr>A3169170</vt:lpwstr>
  </property>
  <property fmtid="{D5CDD505-2E9C-101B-9397-08002B2CF9AE}" pid="9" name="Objective-Title">
    <vt:lpwstr>Representation Form Final</vt:lpwstr>
  </property>
  <property fmtid="{D5CDD505-2E9C-101B-9397-08002B2CF9AE}" pid="10" name="Objective-Description">
    <vt:lpwstr/>
  </property>
  <property fmtid="{D5CDD505-2E9C-101B-9397-08002B2CF9AE}" pid="11" name="Objective-CreationStamp">
    <vt:filetime>2022-06-10T11:02:43Z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2022-06-10T11:03:11Z</vt:filetime>
  </property>
  <property fmtid="{D5CDD505-2E9C-101B-9397-08002B2CF9AE}" pid="15" name="Objective-ModificationStamp">
    <vt:filetime>2022-06-10T11:03:39Z</vt:filetime>
  </property>
  <property fmtid="{D5CDD505-2E9C-101B-9397-08002B2CF9AE}" pid="16" name="Objective-Owner">
    <vt:lpwstr>Kim Wilson</vt:lpwstr>
  </property>
  <property fmtid="{D5CDD505-2E9C-101B-9397-08002B2CF9AE}" pid="17" name="Objective-Path">
    <vt:lpwstr>Objective Global Folder:Bedford Borough Council File Plan:Environment &amp; Sustainable Communities:Planning &amp; Housing Services:LDF Documents:Local Plan 2040:Plan for Submission</vt:lpwstr>
  </property>
  <property fmtid="{D5CDD505-2E9C-101B-9397-08002B2CF9AE}" pid="18" name="Objective-Parent">
    <vt:lpwstr>Plan for Submission</vt:lpwstr>
  </property>
  <property fmtid="{D5CDD505-2E9C-101B-9397-08002B2CF9AE}" pid="19" name="Objective-State">
    <vt:lpwstr>Published</vt:lpwstr>
  </property>
  <property fmtid="{D5CDD505-2E9C-101B-9397-08002B2CF9AE}" pid="20" name="Objective-VersionId">
    <vt:lpwstr>vA3471173</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
  </property>
  <property fmtid="{D5CDD505-2E9C-101B-9397-08002B2CF9AE}" pid="25" name="Objective-Classification">
    <vt:lpwstr/>
  </property>
  <property fmtid="{D5CDD505-2E9C-101B-9397-08002B2CF9AE}" pid="26" name="Objective-Caveats">
    <vt:lpwstr/>
  </property>
  <property fmtid="{D5CDD505-2E9C-101B-9397-08002B2CF9AE}" pid="27" name="Objective-Publish To Internet">
    <vt:lpwstr>Yes</vt:lpwstr>
  </property>
</Properties>
</file>